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841" w:rsidRPr="00E63671" w:rsidRDefault="001F5395" w:rsidP="00C53CCB">
      <w:pPr>
        <w:ind w:firstLine="0"/>
        <w:jc w:val="center"/>
        <w:rPr>
          <w:rFonts w:cs="Times New Roman"/>
          <w:b/>
          <w:snapToGrid w:val="0"/>
          <w:szCs w:val="20"/>
        </w:rPr>
      </w:pPr>
      <w:r w:rsidRPr="00BF074A">
        <w:rPr>
          <w:rFonts w:cs="Times New Roman"/>
          <w:b/>
          <w:bCs/>
          <w:snapToGrid w:val="0"/>
          <w:sz w:val="22"/>
        </w:rPr>
        <w:t>КОНЦЕПЦИ</w:t>
      </w:r>
      <w:r w:rsidR="007C28F4">
        <w:rPr>
          <w:rFonts w:cs="Times New Roman"/>
          <w:b/>
          <w:bCs/>
          <w:snapToGrid w:val="0"/>
          <w:sz w:val="22"/>
        </w:rPr>
        <w:t>Я</w:t>
      </w:r>
      <w:r w:rsidRPr="00BF074A">
        <w:rPr>
          <w:rFonts w:cs="Times New Roman"/>
          <w:b/>
          <w:bCs/>
          <w:snapToGrid w:val="0"/>
          <w:sz w:val="22"/>
        </w:rPr>
        <w:t xml:space="preserve"> БЕЗОПАСНОСТИ</w:t>
      </w:r>
      <w:r w:rsidR="007C28F4">
        <w:rPr>
          <w:rFonts w:cs="Times New Roman"/>
          <w:b/>
          <w:bCs/>
          <w:snapToGrid w:val="0"/>
          <w:sz w:val="22"/>
        </w:rPr>
        <w:br/>
      </w:r>
      <w:r w:rsidR="00437184" w:rsidRPr="00BF074A">
        <w:rPr>
          <w:rFonts w:cs="Times New Roman"/>
          <w:b/>
          <w:bCs/>
          <w:snapToGrid w:val="0"/>
          <w:sz w:val="22"/>
        </w:rPr>
        <w:t xml:space="preserve">ПРОЕКТА РЕАКТОРНОЙ </w:t>
      </w:r>
      <w:r w:rsidR="000A1BF1" w:rsidRPr="00BF074A">
        <w:rPr>
          <w:rFonts w:cs="Times New Roman"/>
          <w:b/>
          <w:bCs/>
          <w:snapToGrid w:val="0"/>
          <w:sz w:val="22"/>
        </w:rPr>
        <w:t>УСТАНОВКИ ВВЭР-И</w:t>
      </w:r>
      <w:r w:rsidR="00D84C54" w:rsidRPr="00E63671">
        <w:rPr>
          <w:rFonts w:cs="Times New Roman"/>
          <w:b/>
          <w:bCs/>
          <w:snapToGrid w:val="0"/>
          <w:szCs w:val="24"/>
        </w:rPr>
        <w:br/>
      </w:r>
      <w:r w:rsidR="00D84C54" w:rsidRPr="00E63671">
        <w:rPr>
          <w:rFonts w:cs="Times New Roman"/>
          <w:b/>
          <w:bCs/>
          <w:snapToGrid w:val="0"/>
          <w:szCs w:val="24"/>
        </w:rPr>
        <w:br/>
      </w:r>
      <w:r w:rsidR="00437184" w:rsidRPr="00E63671">
        <w:rPr>
          <w:rFonts w:cs="Times New Roman"/>
          <w:b/>
          <w:snapToGrid w:val="0"/>
          <w:szCs w:val="20"/>
        </w:rPr>
        <w:t>Руководитель докладчиков: М.А</w:t>
      </w:r>
      <w:r w:rsidR="00BF074A">
        <w:rPr>
          <w:rFonts w:cs="Times New Roman"/>
          <w:b/>
          <w:snapToGrid w:val="0"/>
          <w:szCs w:val="20"/>
        </w:rPr>
        <w:t>. </w:t>
      </w:r>
      <w:r w:rsidR="00437184" w:rsidRPr="00E63671">
        <w:rPr>
          <w:rFonts w:cs="Times New Roman"/>
          <w:b/>
          <w:snapToGrid w:val="0"/>
          <w:szCs w:val="20"/>
        </w:rPr>
        <w:t>Быков</w:t>
      </w:r>
    </w:p>
    <w:p w:rsidR="00EA4CA8" w:rsidRPr="00E63671" w:rsidRDefault="00EA4CA8" w:rsidP="00C53CCB">
      <w:pPr>
        <w:ind w:firstLine="0"/>
        <w:jc w:val="center"/>
        <w:rPr>
          <w:rFonts w:cs="Times New Roman"/>
          <w:b/>
          <w:snapToGrid w:val="0"/>
          <w:szCs w:val="20"/>
        </w:rPr>
      </w:pPr>
      <w:r w:rsidRPr="00E63671">
        <w:rPr>
          <w:rFonts w:cs="Times New Roman"/>
          <w:b/>
          <w:snapToGrid w:val="0"/>
          <w:szCs w:val="20"/>
        </w:rPr>
        <w:t>Автор</w:t>
      </w:r>
      <w:r w:rsidR="00437184" w:rsidRPr="00E63671">
        <w:rPr>
          <w:rFonts w:cs="Times New Roman"/>
          <w:b/>
          <w:snapToGrid w:val="0"/>
          <w:szCs w:val="20"/>
        </w:rPr>
        <w:t>ы</w:t>
      </w:r>
      <w:r w:rsidRPr="00E63671">
        <w:rPr>
          <w:rFonts w:cs="Times New Roman"/>
          <w:b/>
          <w:snapToGrid w:val="0"/>
          <w:szCs w:val="20"/>
        </w:rPr>
        <w:t xml:space="preserve">: </w:t>
      </w:r>
      <w:r w:rsidR="00C53CCB">
        <w:rPr>
          <w:rFonts w:cs="Times New Roman"/>
          <w:b/>
          <w:snapToGrid w:val="0"/>
          <w:szCs w:val="20"/>
        </w:rPr>
        <w:t>Д.А. </w:t>
      </w:r>
      <w:r w:rsidR="00C53CCB" w:rsidRPr="00E63671">
        <w:rPr>
          <w:rFonts w:cs="Times New Roman"/>
          <w:b/>
          <w:snapToGrid w:val="0"/>
          <w:szCs w:val="20"/>
        </w:rPr>
        <w:t>Коренев</w:t>
      </w:r>
      <w:r w:rsidR="00C53CCB">
        <w:rPr>
          <w:rFonts w:cs="Times New Roman"/>
          <w:b/>
          <w:snapToGrid w:val="0"/>
          <w:szCs w:val="20"/>
        </w:rPr>
        <w:t xml:space="preserve">, </w:t>
      </w:r>
      <w:r w:rsidR="00587841" w:rsidRPr="00E63671">
        <w:rPr>
          <w:rFonts w:cs="Times New Roman"/>
          <w:b/>
          <w:snapToGrid w:val="0"/>
          <w:szCs w:val="20"/>
        </w:rPr>
        <w:t>В.С.</w:t>
      </w:r>
      <w:r w:rsidR="00BF074A">
        <w:rPr>
          <w:rFonts w:cs="Times New Roman"/>
          <w:b/>
          <w:snapToGrid w:val="0"/>
          <w:szCs w:val="20"/>
        </w:rPr>
        <w:t> </w:t>
      </w:r>
      <w:r w:rsidR="00766890" w:rsidRPr="00E63671">
        <w:rPr>
          <w:rFonts w:cs="Times New Roman"/>
          <w:b/>
          <w:snapToGrid w:val="0"/>
          <w:szCs w:val="20"/>
        </w:rPr>
        <w:t>Толстых</w:t>
      </w:r>
      <w:bookmarkStart w:id="0" w:name="_GoBack"/>
      <w:bookmarkEnd w:id="0"/>
    </w:p>
    <w:p w:rsidR="00D84C54" w:rsidRPr="00397036" w:rsidRDefault="008659EE" w:rsidP="00397036">
      <w:pPr>
        <w:spacing w:before="120" w:after="120"/>
        <w:rPr>
          <w:rFonts w:ascii="Times New Roman Полужирный" w:hAnsi="Times New Roman Полужирный"/>
          <w:b/>
          <w:caps/>
        </w:rPr>
      </w:pPr>
      <w:bookmarkStart w:id="1" w:name="_Toc34655280"/>
      <w:bookmarkStart w:id="2" w:name="_Toc130289019"/>
      <w:r w:rsidRPr="00397036">
        <w:rPr>
          <w:rFonts w:ascii="Times New Roman Полужирный" w:hAnsi="Times New Roman Полужирный"/>
          <w:b/>
          <w:caps/>
        </w:rPr>
        <w:t>Тезис</w:t>
      </w:r>
      <w:bookmarkEnd w:id="1"/>
      <w:bookmarkEnd w:id="2"/>
    </w:p>
    <w:p w:rsidR="00D84C54" w:rsidRDefault="00276EA8" w:rsidP="00BF074A">
      <w:pPr>
        <w:ind w:firstLine="426"/>
        <w:rPr>
          <w:rFonts w:cs="Times New Roman"/>
          <w:snapToGrid w:val="0"/>
          <w:szCs w:val="24"/>
        </w:rPr>
      </w:pPr>
      <w:r>
        <w:rPr>
          <w:rFonts w:cs="Times New Roman"/>
          <w:snapToGrid w:val="0"/>
          <w:szCs w:val="24"/>
        </w:rPr>
        <w:t>Работа предназначена для демонстрации разработанной концепции безопасности проекта ВВЭР-И</w:t>
      </w:r>
      <w:r w:rsidR="00F52595">
        <w:rPr>
          <w:rFonts w:cs="Times New Roman"/>
          <w:snapToGrid w:val="0"/>
          <w:szCs w:val="24"/>
        </w:rPr>
        <w:t>, основанной на глубокоэшелонированной защите,</w:t>
      </w:r>
      <w:r>
        <w:rPr>
          <w:rFonts w:cs="Times New Roman"/>
          <w:snapToGrid w:val="0"/>
          <w:szCs w:val="24"/>
        </w:rPr>
        <w:t xml:space="preserve"> </w:t>
      </w:r>
      <w:r w:rsidR="00361AD1">
        <w:rPr>
          <w:rFonts w:cs="Times New Roman"/>
          <w:snapToGrid w:val="0"/>
          <w:szCs w:val="24"/>
        </w:rPr>
        <w:t>и</w:t>
      </w:r>
      <w:r>
        <w:rPr>
          <w:rFonts w:cs="Times New Roman"/>
          <w:snapToGrid w:val="0"/>
          <w:szCs w:val="24"/>
        </w:rPr>
        <w:t xml:space="preserve"> </w:t>
      </w:r>
      <w:r w:rsidR="00593E27">
        <w:rPr>
          <w:rFonts w:cs="Times New Roman"/>
          <w:snapToGrid w:val="0"/>
          <w:szCs w:val="24"/>
        </w:rPr>
        <w:t>основных</w:t>
      </w:r>
      <w:r>
        <w:rPr>
          <w:rFonts w:cs="Times New Roman"/>
          <w:snapToGrid w:val="0"/>
          <w:szCs w:val="24"/>
        </w:rPr>
        <w:t xml:space="preserve"> </w:t>
      </w:r>
      <w:r w:rsidR="00361AD1">
        <w:rPr>
          <w:rFonts w:cs="Times New Roman"/>
          <w:snapToGrid w:val="0"/>
          <w:szCs w:val="24"/>
        </w:rPr>
        <w:t>технологических решений</w:t>
      </w:r>
      <w:r w:rsidR="00F52595">
        <w:rPr>
          <w:rFonts w:cs="Times New Roman"/>
          <w:snapToGrid w:val="0"/>
          <w:szCs w:val="24"/>
        </w:rPr>
        <w:t xml:space="preserve"> систем нормальной эксплуатации, </w:t>
      </w:r>
      <w:r>
        <w:rPr>
          <w:rFonts w:cs="Times New Roman"/>
          <w:snapToGrid w:val="0"/>
          <w:szCs w:val="24"/>
        </w:rPr>
        <w:t xml:space="preserve">систем </w:t>
      </w:r>
      <w:r w:rsidR="00593E27">
        <w:rPr>
          <w:rFonts w:cs="Times New Roman"/>
          <w:snapToGrid w:val="0"/>
          <w:szCs w:val="24"/>
        </w:rPr>
        <w:t xml:space="preserve">безопасности и </w:t>
      </w:r>
      <w:r w:rsidR="00F52595" w:rsidRPr="00F52595">
        <w:rPr>
          <w:rFonts w:cs="Times New Roman"/>
          <w:snapToGrid w:val="0"/>
          <w:szCs w:val="24"/>
        </w:rPr>
        <w:t>технически</w:t>
      </w:r>
      <w:r w:rsidR="00F52595">
        <w:rPr>
          <w:rFonts w:cs="Times New Roman"/>
          <w:snapToGrid w:val="0"/>
          <w:szCs w:val="24"/>
        </w:rPr>
        <w:t>х</w:t>
      </w:r>
      <w:r w:rsidR="00F52595" w:rsidRPr="00F52595">
        <w:rPr>
          <w:rFonts w:cs="Times New Roman"/>
          <w:snapToGrid w:val="0"/>
          <w:szCs w:val="24"/>
        </w:rPr>
        <w:t xml:space="preserve"> средств для управления </w:t>
      </w:r>
      <w:r w:rsidR="00F52595">
        <w:rPr>
          <w:rFonts w:cs="Times New Roman"/>
          <w:snapToGrid w:val="0"/>
          <w:szCs w:val="24"/>
        </w:rPr>
        <w:t>запроектными авариями</w:t>
      </w:r>
      <w:r w:rsidR="007C28F4">
        <w:rPr>
          <w:rFonts w:cs="Times New Roman"/>
          <w:snapToGrid w:val="0"/>
          <w:szCs w:val="24"/>
        </w:rPr>
        <w:t>. В докладе описаны проектные основы и принципы работы систем.</w:t>
      </w:r>
      <w:r w:rsidR="00C93F21">
        <w:rPr>
          <w:rFonts w:cs="Times New Roman"/>
          <w:snapToGrid w:val="0"/>
          <w:szCs w:val="24"/>
        </w:rPr>
        <w:t xml:space="preserve"> В работе также приведены расчетные обоснования выбранных систем безопасности, в части определения исходных данных для следующих этапов проектирования.</w:t>
      </w:r>
    </w:p>
    <w:p w:rsidR="00B27B05" w:rsidRDefault="00B27B05" w:rsidP="00BF074A">
      <w:pPr>
        <w:ind w:firstLine="426"/>
        <w:rPr>
          <w:rFonts w:cs="Times New Roman"/>
          <w:snapToGrid w:val="0"/>
          <w:szCs w:val="24"/>
        </w:rPr>
      </w:pPr>
    </w:p>
    <w:p w:rsidR="003437F8" w:rsidRPr="008659EE" w:rsidRDefault="00FC4F58" w:rsidP="00397036">
      <w:pPr>
        <w:spacing w:before="120" w:after="120"/>
        <w:jc w:val="center"/>
        <w:rPr>
          <w:b/>
        </w:rPr>
      </w:pPr>
      <w:r w:rsidRPr="008659EE">
        <w:rPr>
          <w:b/>
        </w:rPr>
        <w:t>СОДЕРЖАНИЕ</w:t>
      </w:r>
    </w:p>
    <w:p w:rsidR="00397036" w:rsidRDefault="00067113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 w:rsidR="00397036">
        <w:instrText xml:space="preserve"> TOC \h \z \t "Название раздела;1;Название подраздела;1" </w:instrText>
      </w:r>
      <w:r>
        <w:fldChar w:fldCharType="separate"/>
      </w:r>
      <w:hyperlink w:anchor="_Toc130290165" w:history="1">
        <w:r w:rsidR="00397036" w:rsidRPr="00F80CC1">
          <w:rPr>
            <w:rStyle w:val="a4"/>
            <w:noProof/>
          </w:rPr>
          <w:t>Введение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97036" w:rsidRDefault="00067113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66" w:history="1">
        <w:r w:rsidR="00397036" w:rsidRPr="00F80CC1">
          <w:rPr>
            <w:rStyle w:val="a4"/>
            <w:noProof/>
          </w:rPr>
          <w:t>Постановка задачи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97036" w:rsidRDefault="00067113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67" w:history="1">
        <w:r w:rsidR="00397036" w:rsidRPr="00F80CC1">
          <w:rPr>
            <w:rStyle w:val="a4"/>
            <w:noProof/>
          </w:rPr>
          <w:t>Решение поставленной задачи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97036" w:rsidRDefault="00067113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68" w:history="1">
        <w:r w:rsidR="00397036" w:rsidRPr="00F80CC1">
          <w:rPr>
            <w:rStyle w:val="a4"/>
            <w:noProof/>
          </w:rPr>
          <w:t>Анализ полученных результатов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97036" w:rsidRDefault="00067113" w:rsidP="00397036">
      <w:pPr>
        <w:pStyle w:val="11"/>
        <w:ind w:firstLine="28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69" w:history="1">
        <w:r w:rsidR="00397036" w:rsidRPr="00F80CC1">
          <w:rPr>
            <w:rStyle w:val="a4"/>
            <w:noProof/>
          </w:rPr>
          <w:t>Исходные данные проекта ВВЭР-И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97036" w:rsidRDefault="00067113" w:rsidP="00397036">
      <w:pPr>
        <w:pStyle w:val="11"/>
        <w:ind w:firstLine="28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70" w:history="1">
        <w:r w:rsidR="00397036" w:rsidRPr="00F80CC1">
          <w:rPr>
            <w:rStyle w:val="a4"/>
            <w:noProof/>
          </w:rPr>
          <w:t>Основные функции безопасности и принципы построения систем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97036" w:rsidRDefault="00067113" w:rsidP="00397036">
      <w:pPr>
        <w:pStyle w:val="11"/>
        <w:ind w:firstLine="28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71" w:history="1">
        <w:r w:rsidR="00397036" w:rsidRPr="00F80CC1">
          <w:rPr>
            <w:rStyle w:val="a4"/>
            <w:noProof/>
          </w:rPr>
          <w:t>Использование принципа внутренней самозащищенности реакторной установки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97036" w:rsidRDefault="00067113" w:rsidP="00397036">
      <w:pPr>
        <w:pStyle w:val="11"/>
        <w:ind w:firstLine="28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72" w:history="1">
        <w:r w:rsidR="00397036" w:rsidRPr="00F80CC1">
          <w:rPr>
            <w:rStyle w:val="a4"/>
            <w:noProof/>
          </w:rPr>
          <w:t>Системы нормальной эксплуатации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97036" w:rsidRDefault="00067113" w:rsidP="00397036">
      <w:pPr>
        <w:pStyle w:val="11"/>
        <w:ind w:firstLine="28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73" w:history="1">
        <w:r w:rsidR="00397036" w:rsidRPr="00F80CC1">
          <w:rPr>
            <w:rStyle w:val="a4"/>
            <w:noProof/>
          </w:rPr>
          <w:t>Системы безопасности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97036" w:rsidRDefault="00067113" w:rsidP="00397036">
      <w:pPr>
        <w:pStyle w:val="11"/>
        <w:ind w:firstLine="28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74" w:history="1">
        <w:r w:rsidR="00397036" w:rsidRPr="00F80CC1">
          <w:rPr>
            <w:rStyle w:val="a4"/>
            <w:noProof/>
          </w:rPr>
          <w:t>Система пассивного отвода тепла от парогенераторов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97036" w:rsidRDefault="00067113" w:rsidP="00397036">
      <w:pPr>
        <w:pStyle w:val="11"/>
        <w:ind w:firstLine="28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75" w:history="1">
        <w:r w:rsidR="00397036" w:rsidRPr="00F80CC1">
          <w:rPr>
            <w:rStyle w:val="a4"/>
            <w:noProof/>
            <w:snapToGrid w:val="0"/>
          </w:rPr>
          <w:t>Система пассивного отвода тепла от бассейна выдержки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97036" w:rsidRDefault="00067113" w:rsidP="00397036">
      <w:pPr>
        <w:pStyle w:val="11"/>
        <w:ind w:firstLine="28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76" w:history="1">
        <w:r w:rsidR="00397036" w:rsidRPr="00F80CC1">
          <w:rPr>
            <w:rStyle w:val="a4"/>
            <w:noProof/>
            <w:snapToGrid w:val="0"/>
          </w:rPr>
          <w:t>Система пассивного отвода тепла от герметичной оболочки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97036" w:rsidRDefault="00067113" w:rsidP="00397036">
      <w:pPr>
        <w:pStyle w:val="11"/>
        <w:ind w:firstLine="28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77" w:history="1">
        <w:r w:rsidR="00397036" w:rsidRPr="00F80CC1">
          <w:rPr>
            <w:rStyle w:val="a4"/>
            <w:noProof/>
            <w:snapToGrid w:val="0"/>
          </w:rPr>
          <w:t>Система пассивного ввода бора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97036" w:rsidRDefault="00067113" w:rsidP="00397036">
      <w:pPr>
        <w:pStyle w:val="11"/>
        <w:ind w:firstLine="28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78" w:history="1">
        <w:r w:rsidR="00397036" w:rsidRPr="00F80CC1">
          <w:rPr>
            <w:rStyle w:val="a4"/>
            <w:noProof/>
            <w:snapToGrid w:val="0"/>
          </w:rPr>
          <w:t>Система удержания расплава охлаждением корпуса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97036" w:rsidRDefault="00067113" w:rsidP="00397036">
      <w:pPr>
        <w:pStyle w:val="11"/>
        <w:ind w:firstLine="28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79" w:history="1">
        <w:r w:rsidR="00397036" w:rsidRPr="00F80CC1">
          <w:rPr>
            <w:rStyle w:val="a4"/>
            <w:noProof/>
            <w:snapToGrid w:val="0"/>
          </w:rPr>
          <w:t>Система аварийного охлаждения активной зоны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97036" w:rsidRDefault="00067113" w:rsidP="00397036">
      <w:pPr>
        <w:pStyle w:val="11"/>
        <w:ind w:firstLine="28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80" w:history="1">
        <w:r w:rsidR="00397036" w:rsidRPr="00F80CC1">
          <w:rPr>
            <w:rStyle w:val="a4"/>
            <w:noProof/>
            <w:snapToGrid w:val="0"/>
          </w:rPr>
          <w:t>Система аварийной подпитки парогенератора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97036" w:rsidRDefault="00067113" w:rsidP="00397036">
      <w:pPr>
        <w:pStyle w:val="11"/>
        <w:ind w:firstLine="28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81" w:history="1">
        <w:r w:rsidR="00397036" w:rsidRPr="00F80CC1">
          <w:rPr>
            <w:rStyle w:val="a4"/>
            <w:noProof/>
          </w:rPr>
          <w:t>Расчетные оценки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97036" w:rsidRDefault="00067113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82" w:history="1">
        <w:r w:rsidR="00397036" w:rsidRPr="00F80CC1">
          <w:rPr>
            <w:rStyle w:val="a4"/>
            <w:noProof/>
          </w:rPr>
          <w:t>Оценка возможности внедрения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97036" w:rsidRDefault="00067113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83" w:history="1">
        <w:r w:rsidR="00397036" w:rsidRPr="00F80CC1">
          <w:rPr>
            <w:rStyle w:val="a4"/>
            <w:noProof/>
          </w:rPr>
          <w:t>Направления дальнейших исследований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97036" w:rsidRDefault="00067113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84" w:history="1">
        <w:r w:rsidR="00397036" w:rsidRPr="00F80CC1">
          <w:rPr>
            <w:rStyle w:val="a4"/>
            <w:noProof/>
          </w:rPr>
          <w:t>Выводы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97036" w:rsidRDefault="00067113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85" w:history="1">
        <w:r w:rsidR="00397036" w:rsidRPr="00F80CC1">
          <w:rPr>
            <w:rStyle w:val="a4"/>
            <w:noProof/>
          </w:rPr>
          <w:t>Вклад авторов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97036" w:rsidRDefault="00067113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86" w:history="1">
        <w:r w:rsidR="00397036" w:rsidRPr="00F80CC1">
          <w:rPr>
            <w:rStyle w:val="a4"/>
            <w:noProof/>
          </w:rPr>
          <w:t>Перечень принятых сокращений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97036" w:rsidRDefault="00067113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87" w:history="1">
        <w:r w:rsidR="00397036" w:rsidRPr="00F80CC1">
          <w:rPr>
            <w:rStyle w:val="a4"/>
            <w:noProof/>
          </w:rPr>
          <w:t>Приложение А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97036" w:rsidRDefault="00067113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88" w:history="1">
        <w:r w:rsidR="00397036" w:rsidRPr="00F80CC1">
          <w:rPr>
            <w:rStyle w:val="a4"/>
            <w:noProof/>
          </w:rPr>
          <w:t>Приложение B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397036" w:rsidRDefault="00067113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89" w:history="1">
        <w:r w:rsidR="00397036" w:rsidRPr="00F80CC1">
          <w:rPr>
            <w:rStyle w:val="a4"/>
            <w:noProof/>
          </w:rPr>
          <w:t>Приложение C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97036" w:rsidRDefault="00067113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90" w:history="1">
        <w:r w:rsidR="00397036" w:rsidRPr="00F80CC1">
          <w:rPr>
            <w:rStyle w:val="a4"/>
            <w:noProof/>
          </w:rPr>
          <w:t xml:space="preserve">Приложение </w:t>
        </w:r>
        <w:r w:rsidR="00397036" w:rsidRPr="00F80CC1">
          <w:rPr>
            <w:rStyle w:val="a4"/>
            <w:noProof/>
            <w:lang w:val="en-US"/>
          </w:rPr>
          <w:t>D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97036" w:rsidRDefault="00067113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91" w:history="1">
        <w:r w:rsidR="00397036" w:rsidRPr="00F80CC1">
          <w:rPr>
            <w:rStyle w:val="a4"/>
            <w:noProof/>
          </w:rPr>
          <w:t xml:space="preserve">Приложение </w:t>
        </w:r>
        <w:r w:rsidR="00397036" w:rsidRPr="00F80CC1">
          <w:rPr>
            <w:rStyle w:val="a4"/>
            <w:noProof/>
            <w:lang w:val="en-US"/>
          </w:rPr>
          <w:t>E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397036" w:rsidRDefault="00067113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30290192" w:history="1">
        <w:r w:rsidR="00397036" w:rsidRPr="00F80CC1">
          <w:rPr>
            <w:rStyle w:val="a4"/>
            <w:noProof/>
          </w:rPr>
          <w:t>Список литературы</w:t>
        </w:r>
        <w:r w:rsidR="0039703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97036">
          <w:rPr>
            <w:noProof/>
            <w:webHidden/>
          </w:rPr>
          <w:instrText xml:space="preserve"> PAGEREF _Toc130290192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35B3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397036" w:rsidRDefault="00067113" w:rsidP="00397036">
      <w:r>
        <w:fldChar w:fldCharType="end"/>
      </w:r>
    </w:p>
    <w:p w:rsidR="003437F8" w:rsidRPr="00F81524" w:rsidRDefault="003437F8" w:rsidP="00F81524">
      <w:r w:rsidRPr="00E63671">
        <w:br w:type="page"/>
      </w:r>
    </w:p>
    <w:p w:rsidR="00645EC7" w:rsidRPr="00397036" w:rsidRDefault="00466F3C" w:rsidP="00397036">
      <w:pPr>
        <w:pStyle w:val="a8"/>
      </w:pPr>
      <w:bookmarkStart w:id="3" w:name="_Toc130289020"/>
      <w:bookmarkStart w:id="4" w:name="_Toc130290165"/>
      <w:r w:rsidRPr="00397036">
        <w:lastRenderedPageBreak/>
        <w:t>В</w:t>
      </w:r>
      <w:r w:rsidR="00397036" w:rsidRPr="00397036">
        <w:t>ведение</w:t>
      </w:r>
      <w:bookmarkEnd w:id="3"/>
      <w:bookmarkEnd w:id="4"/>
    </w:p>
    <w:p w:rsidR="005A0E6A" w:rsidRPr="00C93F21" w:rsidRDefault="005A0E6A" w:rsidP="00B26851">
      <w:pPr>
        <w:pStyle w:val="a9"/>
        <w:ind w:left="5387"/>
        <w:rPr>
          <w:i/>
        </w:rPr>
      </w:pPr>
      <w:r w:rsidRPr="00C93F21">
        <w:rPr>
          <w:i/>
        </w:rPr>
        <w:t>«Развитию малой атомной энергетики мы придаем особое значение»</w:t>
      </w:r>
    </w:p>
    <w:p w:rsidR="005A0E6A" w:rsidRDefault="005A0E6A" w:rsidP="00B26851">
      <w:pPr>
        <w:pStyle w:val="a9"/>
        <w:ind w:left="5387"/>
      </w:pPr>
      <w:r w:rsidRPr="003F4D01">
        <w:t>Алексей Лихачев,</w:t>
      </w:r>
      <w:r w:rsidRPr="003F4D01">
        <w:br/>
        <w:t>Генеральный директор ГК «</w:t>
      </w:r>
      <w:r w:rsidR="00B26851">
        <w:t>РОСАТОМ</w:t>
      </w:r>
      <w:r w:rsidRPr="003F4D01">
        <w:t>»</w:t>
      </w:r>
    </w:p>
    <w:p w:rsidR="00BF074A" w:rsidRPr="003F4D01" w:rsidRDefault="00BF074A" w:rsidP="005A0E6A">
      <w:pPr>
        <w:tabs>
          <w:tab w:val="left" w:pos="2268"/>
        </w:tabs>
        <w:ind w:left="5387"/>
        <w:rPr>
          <w:rFonts w:cs="Times New Roman"/>
        </w:rPr>
      </w:pPr>
    </w:p>
    <w:p w:rsidR="002A3DB8" w:rsidRPr="00E63671" w:rsidRDefault="002A3DB8" w:rsidP="00BF074A">
      <w:pPr>
        <w:ind w:firstLine="426"/>
        <w:rPr>
          <w:rFonts w:cs="Times New Roman"/>
          <w:snapToGrid w:val="0"/>
          <w:szCs w:val="24"/>
        </w:rPr>
      </w:pPr>
      <w:r w:rsidRPr="00E63671">
        <w:rPr>
          <w:rFonts w:cs="Times New Roman"/>
          <w:snapToGrid w:val="0"/>
          <w:szCs w:val="24"/>
        </w:rPr>
        <w:t>Атомные станции малой мощности – это оптимальное решение для стабильного и экологически чистого энергообеспечения потребителей на изолированных от центральных энергосетей территориях, регионов, отдаленных от горючих полезных ископаемых, для замены старых электростанций с повышенным выбросом углекислого газа (CO</w:t>
      </w:r>
      <w:r w:rsidRPr="00126F77">
        <w:rPr>
          <w:rFonts w:cs="Times New Roman"/>
          <w:snapToGrid w:val="0"/>
          <w:szCs w:val="24"/>
          <w:vertAlign w:val="subscript"/>
        </w:rPr>
        <w:t>2</w:t>
      </w:r>
      <w:r w:rsidRPr="00E63671">
        <w:rPr>
          <w:rFonts w:cs="Times New Roman"/>
          <w:snapToGrid w:val="0"/>
          <w:szCs w:val="24"/>
        </w:rPr>
        <w:t>), уменьшения загрязнения водных и почвенных ресурсов. Такие станции обладают целым рядом преимуществ в дополнение к традиционным плюсам генерации электроэнергии на АЭС.</w:t>
      </w:r>
    </w:p>
    <w:p w:rsidR="002A3DB8" w:rsidRPr="00E63671" w:rsidRDefault="002A3DB8" w:rsidP="00BF074A">
      <w:pPr>
        <w:ind w:firstLine="426"/>
        <w:rPr>
          <w:snapToGrid w:val="0"/>
        </w:rPr>
      </w:pPr>
      <w:r w:rsidRPr="00E63671">
        <w:rPr>
          <w:snapToGrid w:val="0"/>
        </w:rPr>
        <w:t>Например, атомные станции малой мощности являются многофункциональными проектами, предусматривающими помимо генерации электроэнергии возможности теплоснабжения и опреснения воды. Малый размер РУ позволяет ускорить строительство станции</w:t>
      </w:r>
      <w:r w:rsidR="00EB71B4" w:rsidRPr="00E63671">
        <w:rPr>
          <w:snapToGrid w:val="0"/>
        </w:rPr>
        <w:t>, уменьшить необходимое количество персонала для обслуживания и эксплуатации АЭС</w:t>
      </w:r>
      <w:r w:rsidR="009329EE">
        <w:rPr>
          <w:snapToGrid w:val="0"/>
        </w:rPr>
        <w:t xml:space="preserve"> </w:t>
      </w:r>
      <w:r w:rsidRPr="00E63671">
        <w:rPr>
          <w:snapToGrid w:val="0"/>
        </w:rPr>
        <w:t xml:space="preserve">и </w:t>
      </w:r>
      <w:r w:rsidR="00EB71B4" w:rsidRPr="00E63671">
        <w:rPr>
          <w:snapToGrid w:val="0"/>
        </w:rPr>
        <w:t xml:space="preserve">быстро </w:t>
      </w:r>
      <w:r w:rsidRPr="00E63671">
        <w:rPr>
          <w:snapToGrid w:val="0"/>
        </w:rPr>
        <w:t>обеспечить энергонезависимость труднодоступных регионов.</w:t>
      </w:r>
    </w:p>
    <w:p w:rsidR="002A3DB8" w:rsidRPr="00E63671" w:rsidRDefault="002A3DB8" w:rsidP="00BF074A">
      <w:pPr>
        <w:rPr>
          <w:snapToGrid w:val="0"/>
        </w:rPr>
      </w:pPr>
      <w:r w:rsidRPr="00E63671">
        <w:rPr>
          <w:snapToGrid w:val="0"/>
        </w:rPr>
        <w:t>Атомные станции малой мощности способны внести серьезный вклад в реализацию следующих целей:</w:t>
      </w:r>
    </w:p>
    <w:p w:rsidR="002A3DB8" w:rsidRPr="00E46883" w:rsidRDefault="002A3DB8" w:rsidP="00397036">
      <w:pPr>
        <w:pStyle w:val="a"/>
      </w:pPr>
      <w:r w:rsidRPr="00E46883">
        <w:t>экономического роста, развития промышленности и инноваций труднодоступных регионов, регионов с независимыми/малоразвитыми энергосетями, и тд.;</w:t>
      </w:r>
    </w:p>
    <w:p w:rsidR="002A3DB8" w:rsidRPr="00E46883" w:rsidRDefault="002A3DB8" w:rsidP="00397036">
      <w:pPr>
        <w:pStyle w:val="a"/>
      </w:pPr>
      <w:r w:rsidRPr="00E46883">
        <w:t>повышения качества жизни;</w:t>
      </w:r>
    </w:p>
    <w:p w:rsidR="002A3DB8" w:rsidRPr="00E46883" w:rsidRDefault="002A3DB8" w:rsidP="00397036">
      <w:pPr>
        <w:pStyle w:val="a"/>
      </w:pPr>
      <w:r w:rsidRPr="00E46883">
        <w:t>создания новых рабочих мест;</w:t>
      </w:r>
    </w:p>
    <w:p w:rsidR="002A3DB8" w:rsidRPr="00E46883" w:rsidRDefault="002A3DB8" w:rsidP="00397036">
      <w:pPr>
        <w:pStyle w:val="a"/>
      </w:pPr>
      <w:r w:rsidRPr="00E46883">
        <w:t>сдерживания климатических изменений (практически нулевой выброс вредных веществ в окружающую атмосферу, флору и фауну);</w:t>
      </w:r>
    </w:p>
    <w:p w:rsidR="002A3DB8" w:rsidRPr="00E46883" w:rsidRDefault="002A3DB8" w:rsidP="00397036">
      <w:pPr>
        <w:pStyle w:val="a"/>
      </w:pPr>
      <w:r w:rsidRPr="00E46883">
        <w:t>обеспечения населения пресной водой (при использовании РУ для опреснения воды).</w:t>
      </w:r>
    </w:p>
    <w:p w:rsidR="004C4037" w:rsidRPr="00E63671" w:rsidRDefault="002A3DB8" w:rsidP="005D4FF0">
      <w:pPr>
        <w:rPr>
          <w:snapToGrid w:val="0"/>
        </w:rPr>
      </w:pPr>
      <w:r w:rsidRPr="00E63671">
        <w:rPr>
          <w:snapToGrid w:val="0"/>
        </w:rPr>
        <w:t xml:space="preserve">Все это и привело к началу проведения изыскательских работ </w:t>
      </w:r>
      <w:r w:rsidR="007F77A4">
        <w:rPr>
          <w:snapToGrid w:val="0"/>
        </w:rPr>
        <w:t>для</w:t>
      </w:r>
      <w:r w:rsidR="007F77A4" w:rsidRPr="00E63671">
        <w:rPr>
          <w:snapToGrid w:val="0"/>
        </w:rPr>
        <w:t xml:space="preserve"> </w:t>
      </w:r>
      <w:r w:rsidRPr="00E63671">
        <w:rPr>
          <w:snapToGrid w:val="0"/>
        </w:rPr>
        <w:t>РУ малой мощности, в</w:t>
      </w:r>
      <w:r w:rsidR="005A5505" w:rsidRPr="00E63671">
        <w:rPr>
          <w:snapToGrid w:val="0"/>
        </w:rPr>
        <w:br/>
      </w:r>
      <w:r w:rsidR="00EB71B4" w:rsidRPr="00E63671">
        <w:rPr>
          <w:snapToGrid w:val="0"/>
        </w:rPr>
        <w:t>АО ОКБ «ГИДРОПРЕСС»</w:t>
      </w:r>
      <w:r w:rsidR="00361AD1">
        <w:rPr>
          <w:snapToGrid w:val="0"/>
        </w:rPr>
        <w:t>,</w:t>
      </w:r>
      <w:r w:rsidR="005D4FF0">
        <w:rPr>
          <w:snapToGrid w:val="0"/>
        </w:rPr>
        <w:t xml:space="preserve"> в процессе которых </w:t>
      </w:r>
      <w:r w:rsidR="004C4037" w:rsidRPr="00E63671">
        <w:rPr>
          <w:snapToGrid w:val="0"/>
        </w:rPr>
        <w:t xml:space="preserve">разработано техническое предложение интегрального реактора с естественной циркуляцией теплоносителя первого контура через активную зону. В проекте </w:t>
      </w:r>
      <w:r w:rsidR="0051303E">
        <w:rPr>
          <w:snapToGrid w:val="0"/>
        </w:rPr>
        <w:t>применен</w:t>
      </w:r>
      <w:r w:rsidR="004C4037" w:rsidRPr="00E63671">
        <w:rPr>
          <w:snapToGrid w:val="0"/>
        </w:rPr>
        <w:t xml:space="preserve"> </w:t>
      </w:r>
      <w:r w:rsidR="0051303E">
        <w:rPr>
          <w:snapToGrid w:val="0"/>
        </w:rPr>
        <w:t>интегральный реактор с вынесенным</w:t>
      </w:r>
      <w:r w:rsidR="004C4037" w:rsidRPr="00E63671">
        <w:rPr>
          <w:snapToGrid w:val="0"/>
        </w:rPr>
        <w:t xml:space="preserve"> КД</w:t>
      </w:r>
      <w:r w:rsidR="00050BB4">
        <w:rPr>
          <w:snapToGrid w:val="0"/>
        </w:rPr>
        <w:t xml:space="preserve"> </w:t>
      </w:r>
      <w:r w:rsidR="005D4FF0">
        <w:rPr>
          <w:snapToGrid w:val="0"/>
        </w:rPr>
        <w:t xml:space="preserve">и </w:t>
      </w:r>
      <w:r w:rsidR="0051303E">
        <w:rPr>
          <w:snapToGrid w:val="0"/>
        </w:rPr>
        <w:t>сис</w:t>
      </w:r>
      <w:r w:rsidR="00050BB4">
        <w:rPr>
          <w:snapToGrid w:val="0"/>
        </w:rPr>
        <w:t>темами</w:t>
      </w:r>
      <w:r w:rsidR="0051303E">
        <w:rPr>
          <w:snapToGrid w:val="0"/>
        </w:rPr>
        <w:t xml:space="preserve"> безопасности на </w:t>
      </w:r>
      <w:r w:rsidR="0051303E" w:rsidRPr="00D92E0A">
        <w:rPr>
          <w:snapToGrid w:val="0"/>
        </w:rPr>
        <w:t>пассивных принципах действия</w:t>
      </w:r>
      <w:r w:rsidR="004C4037" w:rsidRPr="00D92E0A">
        <w:rPr>
          <w:snapToGrid w:val="0"/>
        </w:rPr>
        <w:t>.</w:t>
      </w:r>
    </w:p>
    <w:p w:rsidR="00DF196C" w:rsidRDefault="00DF196C" w:rsidP="005C2E48">
      <w:pPr>
        <w:rPr>
          <w:snapToGrid w:val="0"/>
        </w:rPr>
      </w:pPr>
      <w:r>
        <w:rPr>
          <w:snapToGrid w:val="0"/>
        </w:rPr>
        <w:t xml:space="preserve">Результаты работы демонстрируют концепцию безопасности реакторной установки ВВЭР-И, а также </w:t>
      </w:r>
      <w:r w:rsidR="00295840">
        <w:rPr>
          <w:snapToGrid w:val="0"/>
        </w:rPr>
        <w:t xml:space="preserve">исходные данные </w:t>
      </w:r>
      <w:r>
        <w:rPr>
          <w:snapToGrid w:val="0"/>
        </w:rPr>
        <w:t xml:space="preserve">выбранных систем </w:t>
      </w:r>
      <w:r w:rsidR="0074732C">
        <w:rPr>
          <w:snapToGrid w:val="0"/>
        </w:rPr>
        <w:t>важных для безопасности</w:t>
      </w:r>
      <w:r>
        <w:rPr>
          <w:snapToGrid w:val="0"/>
        </w:rPr>
        <w:t>.</w:t>
      </w:r>
    </w:p>
    <w:p w:rsidR="00D84C54" w:rsidRPr="00397036" w:rsidRDefault="00466F3C" w:rsidP="00397036">
      <w:pPr>
        <w:pStyle w:val="a8"/>
      </w:pPr>
      <w:bookmarkStart w:id="5" w:name="_Toc130289021"/>
      <w:bookmarkStart w:id="6" w:name="_Toc130290166"/>
      <w:r w:rsidRPr="00397036">
        <w:t>П</w:t>
      </w:r>
      <w:r w:rsidR="00397036" w:rsidRPr="00397036">
        <w:t>остановка задачи</w:t>
      </w:r>
      <w:bookmarkEnd w:id="5"/>
      <w:bookmarkEnd w:id="6"/>
    </w:p>
    <w:p w:rsidR="005170E4" w:rsidRDefault="003105CF" w:rsidP="00DA4C2E">
      <w:pPr>
        <w:rPr>
          <w:snapToGrid w:val="0"/>
        </w:rPr>
      </w:pPr>
      <w:r>
        <w:rPr>
          <w:snapToGrid w:val="0"/>
        </w:rPr>
        <w:t xml:space="preserve">Главной задачей </w:t>
      </w:r>
      <w:r w:rsidR="00A56C96">
        <w:rPr>
          <w:snapToGrid w:val="0"/>
        </w:rPr>
        <w:t>авторов доклада являлась</w:t>
      </w:r>
      <w:r w:rsidRPr="00D92E0A">
        <w:rPr>
          <w:snapToGrid w:val="0"/>
        </w:rPr>
        <w:t xml:space="preserve"> </w:t>
      </w:r>
      <w:r w:rsidR="00361AD1">
        <w:rPr>
          <w:snapToGrid w:val="0"/>
        </w:rPr>
        <w:t>р</w:t>
      </w:r>
      <w:r w:rsidR="005170E4">
        <w:rPr>
          <w:snapToGrid w:val="0"/>
        </w:rPr>
        <w:t>азработ</w:t>
      </w:r>
      <w:r w:rsidR="00A56C96">
        <w:rPr>
          <w:snapToGrid w:val="0"/>
        </w:rPr>
        <w:t>ка</w:t>
      </w:r>
      <w:r w:rsidR="005170E4">
        <w:rPr>
          <w:snapToGrid w:val="0"/>
        </w:rPr>
        <w:t xml:space="preserve"> концепци</w:t>
      </w:r>
      <w:r w:rsidR="00A56C96">
        <w:rPr>
          <w:snapToGrid w:val="0"/>
        </w:rPr>
        <w:t>и</w:t>
      </w:r>
      <w:r w:rsidR="005170E4">
        <w:rPr>
          <w:snapToGrid w:val="0"/>
        </w:rPr>
        <w:t xml:space="preserve"> безопасности</w:t>
      </w:r>
      <w:r w:rsidR="00C53CCB">
        <w:rPr>
          <w:snapToGrid w:val="0"/>
        </w:rPr>
        <w:t xml:space="preserve"> </w:t>
      </w:r>
      <w:r w:rsidR="00017833">
        <w:rPr>
          <w:snapToGrid w:val="0"/>
        </w:rPr>
        <w:t>и принципиальн</w:t>
      </w:r>
      <w:r w:rsidR="00A56C96">
        <w:rPr>
          <w:snapToGrid w:val="0"/>
        </w:rPr>
        <w:t>ой</w:t>
      </w:r>
      <w:r w:rsidR="00017833">
        <w:rPr>
          <w:snapToGrid w:val="0"/>
        </w:rPr>
        <w:t xml:space="preserve"> технологическ</w:t>
      </w:r>
      <w:r w:rsidR="00A56C96">
        <w:rPr>
          <w:snapToGrid w:val="0"/>
        </w:rPr>
        <w:t>ой</w:t>
      </w:r>
      <w:r w:rsidR="00017833">
        <w:rPr>
          <w:snapToGrid w:val="0"/>
        </w:rPr>
        <w:t xml:space="preserve"> схем</w:t>
      </w:r>
      <w:r w:rsidR="00A56C96">
        <w:rPr>
          <w:snapToGrid w:val="0"/>
        </w:rPr>
        <w:t>ы</w:t>
      </w:r>
      <w:r w:rsidR="00C53CCB">
        <w:rPr>
          <w:snapToGrid w:val="0"/>
        </w:rPr>
        <w:t xml:space="preserve"> </w:t>
      </w:r>
      <w:r>
        <w:rPr>
          <w:snapToGrid w:val="0"/>
        </w:rPr>
        <w:t>энергоэффективной</w:t>
      </w:r>
      <w:r w:rsidR="005170E4">
        <w:rPr>
          <w:snapToGrid w:val="0"/>
        </w:rPr>
        <w:t xml:space="preserve"> малой модульной реакторной установки</w:t>
      </w:r>
      <w:r w:rsidR="00017833">
        <w:rPr>
          <w:snapToGrid w:val="0"/>
        </w:rPr>
        <w:t xml:space="preserve"> </w:t>
      </w:r>
      <w:r w:rsidR="005170E4">
        <w:rPr>
          <w:snapToGrid w:val="0"/>
        </w:rPr>
        <w:t>ВВЭР-И</w:t>
      </w:r>
      <w:r w:rsidR="00017833">
        <w:rPr>
          <w:snapToGrid w:val="0"/>
        </w:rPr>
        <w:t xml:space="preserve"> в соответствии с действующей российской и международной нормативной документацией </w:t>
      </w:r>
      <w:r w:rsidR="00067113">
        <w:fldChar w:fldCharType="begin"/>
      </w:r>
      <w:r w:rsidR="00C53CCB">
        <w:rPr>
          <w:snapToGrid w:val="0"/>
        </w:rPr>
        <w:instrText xml:space="preserve"> REF _Ref130287067 \r \h </w:instrText>
      </w:r>
      <w:r w:rsidR="00067113">
        <w:fldChar w:fldCharType="separate"/>
      </w:r>
      <w:r w:rsidR="004835B3">
        <w:rPr>
          <w:snapToGrid w:val="0"/>
        </w:rPr>
        <w:t>[1]</w:t>
      </w:r>
      <w:r w:rsidR="00067113">
        <w:fldChar w:fldCharType="end"/>
      </w:r>
      <w:r w:rsidR="00017833" w:rsidRPr="00D92E0A">
        <w:rPr>
          <w:snapToGrid w:val="0"/>
        </w:rPr>
        <w:t xml:space="preserve">, </w:t>
      </w:r>
      <w:fldSimple w:instr=" REF _Ref119341964 \r \h  \* MERGEFORMAT ">
        <w:r w:rsidR="004835B3" w:rsidRPr="004835B3">
          <w:rPr>
            <w:snapToGrid w:val="0"/>
          </w:rPr>
          <w:t>[2]</w:t>
        </w:r>
      </w:fldSimple>
      <w:r w:rsidR="00017833" w:rsidRPr="00D92E0A">
        <w:rPr>
          <w:snapToGrid w:val="0"/>
        </w:rPr>
        <w:t xml:space="preserve">, </w:t>
      </w:r>
      <w:fldSimple w:instr=" REF _Ref119341965 \r \h  \* MERGEFORMAT ">
        <w:r w:rsidR="004835B3" w:rsidRPr="004835B3">
          <w:rPr>
            <w:snapToGrid w:val="0"/>
          </w:rPr>
          <w:t>[3]</w:t>
        </w:r>
      </w:fldSimple>
      <w:r w:rsidR="00017833" w:rsidRPr="00D92E0A">
        <w:rPr>
          <w:snapToGrid w:val="0"/>
        </w:rPr>
        <w:t xml:space="preserve">, </w:t>
      </w:r>
      <w:fldSimple w:instr=" REF _Ref119341966 \r \h  \* MERGEFORMAT ">
        <w:r w:rsidR="004835B3" w:rsidRPr="004835B3">
          <w:rPr>
            <w:snapToGrid w:val="0"/>
          </w:rPr>
          <w:t>[4]</w:t>
        </w:r>
      </w:fldSimple>
      <w:r w:rsidR="00017833" w:rsidRPr="00D92E0A">
        <w:rPr>
          <w:snapToGrid w:val="0"/>
        </w:rPr>
        <w:t xml:space="preserve">, </w:t>
      </w:r>
      <w:fldSimple w:instr=" REF _Ref119341967 \r \h  \* MERGEFORMAT ">
        <w:r w:rsidR="004835B3" w:rsidRPr="004835B3">
          <w:rPr>
            <w:snapToGrid w:val="0"/>
          </w:rPr>
          <w:t>[5]</w:t>
        </w:r>
      </w:fldSimple>
      <w:r w:rsidR="00017833" w:rsidRPr="00D92E0A">
        <w:rPr>
          <w:snapToGrid w:val="0"/>
        </w:rPr>
        <w:t xml:space="preserve"> и </w:t>
      </w:r>
      <w:fldSimple w:instr=" REF _Ref119341968 \r \h  \* MERGEFORMAT ">
        <w:r w:rsidR="004835B3" w:rsidRPr="004835B3">
          <w:rPr>
            <w:snapToGrid w:val="0"/>
          </w:rPr>
          <w:t>[6]</w:t>
        </w:r>
      </w:fldSimple>
      <w:r w:rsidR="005170E4">
        <w:rPr>
          <w:snapToGrid w:val="0"/>
        </w:rPr>
        <w:t>.</w:t>
      </w:r>
      <w:r w:rsidR="00017833">
        <w:rPr>
          <w:snapToGrid w:val="0"/>
        </w:rPr>
        <w:t xml:space="preserve"> Концепция обеспечения безопасности, в рамках систем безопасности, должна основываться на системах с пассивным принципом действия.</w:t>
      </w:r>
    </w:p>
    <w:p w:rsidR="00D84C54" w:rsidRPr="00397036" w:rsidRDefault="00466F3C" w:rsidP="00397036">
      <w:pPr>
        <w:pStyle w:val="a8"/>
      </w:pPr>
      <w:bookmarkStart w:id="7" w:name="_Toc130289022"/>
      <w:bookmarkStart w:id="8" w:name="_Toc130290167"/>
      <w:r w:rsidRPr="00397036">
        <w:t>Р</w:t>
      </w:r>
      <w:r w:rsidR="00397036" w:rsidRPr="00397036">
        <w:t>ешение поставленной задачи</w:t>
      </w:r>
      <w:bookmarkEnd w:id="7"/>
      <w:bookmarkEnd w:id="8"/>
    </w:p>
    <w:p w:rsidR="00017833" w:rsidRPr="00E63671" w:rsidRDefault="00017833" w:rsidP="00017833">
      <w:pPr>
        <w:rPr>
          <w:snapToGrid w:val="0"/>
        </w:rPr>
      </w:pPr>
      <w:r w:rsidRPr="00E63671">
        <w:rPr>
          <w:snapToGrid w:val="0"/>
        </w:rPr>
        <w:t>Для решения поставленн</w:t>
      </w:r>
      <w:r>
        <w:rPr>
          <w:snapToGrid w:val="0"/>
        </w:rPr>
        <w:t>ой</w:t>
      </w:r>
      <w:r w:rsidRPr="00E63671">
        <w:rPr>
          <w:snapToGrid w:val="0"/>
        </w:rPr>
        <w:t xml:space="preserve"> </w:t>
      </w:r>
      <w:r w:rsidR="003D1C7B">
        <w:rPr>
          <w:snapToGrid w:val="0"/>
        </w:rPr>
        <w:t>задачи</w:t>
      </w:r>
      <w:r w:rsidRPr="00E63671">
        <w:rPr>
          <w:snapToGrid w:val="0"/>
        </w:rPr>
        <w:t>, обозначены функции безопасности, которые необходимо выполнять/обеспечивать во всех</w:t>
      </w:r>
      <w:r>
        <w:rPr>
          <w:snapToGrid w:val="0"/>
        </w:rPr>
        <w:t xml:space="preserve"> режимах: НЭ, эксплуатация с отклонениями,</w:t>
      </w:r>
      <w:r w:rsidRPr="00E63671">
        <w:rPr>
          <w:snapToGrid w:val="0"/>
        </w:rPr>
        <w:t xml:space="preserve"> проектных и запроектных </w:t>
      </w:r>
      <w:r>
        <w:rPr>
          <w:snapToGrid w:val="0"/>
        </w:rPr>
        <w:t>авариях</w:t>
      </w:r>
      <w:r w:rsidRPr="00E63671">
        <w:rPr>
          <w:snapToGrid w:val="0"/>
        </w:rPr>
        <w:t xml:space="preserve">. На основании этого предложены системы и выполнены </w:t>
      </w:r>
      <w:r>
        <w:rPr>
          <w:snapToGrid w:val="0"/>
        </w:rPr>
        <w:t>расчеты</w:t>
      </w:r>
      <w:r w:rsidRPr="00E63671">
        <w:rPr>
          <w:snapToGrid w:val="0"/>
        </w:rPr>
        <w:t xml:space="preserve"> по </w:t>
      </w:r>
      <w:r>
        <w:rPr>
          <w:snapToGrid w:val="0"/>
        </w:rPr>
        <w:t>оценке первоначальных характеристик, таких как</w:t>
      </w:r>
      <w:r w:rsidRPr="00E63671">
        <w:rPr>
          <w:snapToGrid w:val="0"/>
        </w:rPr>
        <w:t>:</w:t>
      </w:r>
      <w:r>
        <w:rPr>
          <w:snapToGrid w:val="0"/>
        </w:rPr>
        <w:t xml:space="preserve"> </w:t>
      </w:r>
      <w:r w:rsidRPr="00E63671">
        <w:rPr>
          <w:snapToGrid w:val="0"/>
        </w:rPr>
        <w:t>объем КД, мощност</w:t>
      </w:r>
      <w:r>
        <w:rPr>
          <w:snapToGrid w:val="0"/>
        </w:rPr>
        <w:t>ь</w:t>
      </w:r>
      <w:r w:rsidRPr="00E63671">
        <w:rPr>
          <w:snapToGrid w:val="0"/>
        </w:rPr>
        <w:t xml:space="preserve"> ТЭН для разогрева первого контура</w:t>
      </w:r>
      <w:r w:rsidRPr="009F43DB">
        <w:rPr>
          <w:snapToGrid w:val="0"/>
        </w:rPr>
        <w:t xml:space="preserve">, </w:t>
      </w:r>
      <w:r w:rsidR="00A56C96">
        <w:rPr>
          <w:snapToGrid w:val="0"/>
        </w:rPr>
        <w:t>площадь теплообменной поверхности ГО</w:t>
      </w:r>
      <w:r w:rsidRPr="00E63671">
        <w:rPr>
          <w:snapToGrid w:val="0"/>
        </w:rPr>
        <w:t>, высот</w:t>
      </w:r>
      <w:r>
        <w:rPr>
          <w:snapToGrid w:val="0"/>
        </w:rPr>
        <w:t>а</w:t>
      </w:r>
      <w:r w:rsidRPr="00E63671">
        <w:rPr>
          <w:snapToGrid w:val="0"/>
        </w:rPr>
        <w:t xml:space="preserve"> расположения СПОТ (шахты реактора, ПГ, БВ), диаметр дыхательного трубопровода, </w:t>
      </w:r>
      <w:r w:rsidRPr="006427F6">
        <w:rPr>
          <w:snapToGrid w:val="0"/>
        </w:rPr>
        <w:t>минимальн</w:t>
      </w:r>
      <w:r>
        <w:rPr>
          <w:snapToGrid w:val="0"/>
        </w:rPr>
        <w:t>ый</w:t>
      </w:r>
      <w:r w:rsidRPr="006427F6">
        <w:rPr>
          <w:snapToGrid w:val="0"/>
        </w:rPr>
        <w:t xml:space="preserve"> запас борной </w:t>
      </w:r>
      <w:r w:rsidRPr="00E9308A">
        <w:rPr>
          <w:snapToGrid w:val="0"/>
        </w:rPr>
        <w:t xml:space="preserve">кислоты в СПВБ, а также проведён расчёт времени </w:t>
      </w:r>
      <w:r>
        <w:rPr>
          <w:snapToGrid w:val="0"/>
        </w:rPr>
        <w:t>выпаривания</w:t>
      </w:r>
      <w:r w:rsidRPr="00E9308A">
        <w:rPr>
          <w:snapToGrid w:val="0"/>
        </w:rPr>
        <w:t xml:space="preserve"> теплоносителя первого контура</w:t>
      </w:r>
      <w:r>
        <w:rPr>
          <w:snapToGrid w:val="0"/>
        </w:rPr>
        <w:t xml:space="preserve"> при внезапном обесточивании</w:t>
      </w:r>
      <w:r w:rsidRPr="00E9308A">
        <w:rPr>
          <w:snapToGrid w:val="0"/>
        </w:rPr>
        <w:t>.</w:t>
      </w:r>
    </w:p>
    <w:p w:rsidR="00017833" w:rsidRPr="00E63671" w:rsidRDefault="00017833" w:rsidP="00017833">
      <w:pPr>
        <w:rPr>
          <w:snapToGrid w:val="0"/>
        </w:rPr>
      </w:pPr>
      <w:r w:rsidRPr="00E63671">
        <w:rPr>
          <w:snapToGrid w:val="0"/>
        </w:rPr>
        <w:t xml:space="preserve">Поставленные задачи решены путем </w:t>
      </w:r>
      <w:r w:rsidR="00AE2FCD">
        <w:rPr>
          <w:snapToGrid w:val="0"/>
        </w:rPr>
        <w:t>оценок</w:t>
      </w:r>
      <w:r w:rsidRPr="00E63671">
        <w:rPr>
          <w:snapToGrid w:val="0"/>
        </w:rPr>
        <w:t>,</w:t>
      </w:r>
      <w:r>
        <w:rPr>
          <w:snapToGrid w:val="0"/>
        </w:rPr>
        <w:t xml:space="preserve"> выполненных</w:t>
      </w:r>
      <w:r w:rsidRPr="00E63671">
        <w:rPr>
          <w:snapToGrid w:val="0"/>
        </w:rPr>
        <w:t xml:space="preserve"> в программ</w:t>
      </w:r>
      <w:r>
        <w:rPr>
          <w:snapToGrid w:val="0"/>
        </w:rPr>
        <w:t>ах</w:t>
      </w:r>
      <w:r w:rsidRPr="00E63671">
        <w:rPr>
          <w:snapToGrid w:val="0"/>
        </w:rPr>
        <w:t xml:space="preserve"> </w:t>
      </w:r>
      <w:r w:rsidRPr="00E63671">
        <w:rPr>
          <w:snapToGrid w:val="0"/>
          <w:lang w:val="en-US"/>
        </w:rPr>
        <w:t>MathCAD</w:t>
      </w:r>
      <w:r w:rsidRPr="007C014E">
        <w:rPr>
          <w:snapToGrid w:val="0"/>
        </w:rPr>
        <w:t xml:space="preserve"> </w:t>
      </w:r>
      <w:r>
        <w:rPr>
          <w:snapToGrid w:val="0"/>
        </w:rPr>
        <w:t xml:space="preserve">и </w:t>
      </w:r>
      <w:r>
        <w:rPr>
          <w:snapToGrid w:val="0"/>
          <w:lang w:val="en-US"/>
        </w:rPr>
        <w:t>Microsoft</w:t>
      </w:r>
      <w:r w:rsidRPr="007C014E">
        <w:rPr>
          <w:snapToGrid w:val="0"/>
        </w:rPr>
        <w:t xml:space="preserve"> </w:t>
      </w:r>
      <w:r>
        <w:rPr>
          <w:snapToGrid w:val="0"/>
          <w:lang w:val="en-US"/>
        </w:rPr>
        <w:t>Office</w:t>
      </w:r>
      <w:r w:rsidRPr="007C014E">
        <w:rPr>
          <w:snapToGrid w:val="0"/>
        </w:rPr>
        <w:t xml:space="preserve"> </w:t>
      </w:r>
      <w:r>
        <w:rPr>
          <w:snapToGrid w:val="0"/>
          <w:lang w:val="en-US"/>
        </w:rPr>
        <w:t>Excel</w:t>
      </w:r>
      <w:r w:rsidRPr="00E63671">
        <w:rPr>
          <w:snapToGrid w:val="0"/>
        </w:rPr>
        <w:t xml:space="preserve">. </w:t>
      </w:r>
    </w:p>
    <w:p w:rsidR="00017833" w:rsidRPr="00E63671" w:rsidRDefault="00017833" w:rsidP="00017833">
      <w:pPr>
        <w:rPr>
          <w:snapToGrid w:val="0"/>
        </w:rPr>
      </w:pPr>
      <w:r w:rsidRPr="00E63671">
        <w:rPr>
          <w:snapToGrid w:val="0"/>
        </w:rPr>
        <w:t xml:space="preserve">Этапы выполнения </w:t>
      </w:r>
      <w:r w:rsidR="003D1C7B">
        <w:rPr>
          <w:snapToGrid w:val="0"/>
        </w:rPr>
        <w:t>поставленной задачи</w:t>
      </w:r>
      <w:r w:rsidRPr="00E63671">
        <w:rPr>
          <w:snapToGrid w:val="0"/>
        </w:rPr>
        <w:t>:</w:t>
      </w:r>
    </w:p>
    <w:p w:rsidR="00017833" w:rsidRPr="00E63671" w:rsidRDefault="00017833" w:rsidP="00397036">
      <w:pPr>
        <w:pStyle w:val="a"/>
      </w:pPr>
      <w:r>
        <w:t>в</w:t>
      </w:r>
      <w:r w:rsidRPr="00E63671">
        <w:t>ыбор функций безопасности, необходимых для выполнения/обеспечения</w:t>
      </w:r>
      <w:r>
        <w:t xml:space="preserve"> безопасности энергоблока</w:t>
      </w:r>
      <w:r w:rsidRPr="00E63671">
        <w:t>;</w:t>
      </w:r>
    </w:p>
    <w:p w:rsidR="00017833" w:rsidRPr="00E63671" w:rsidRDefault="00017833" w:rsidP="00397036">
      <w:pPr>
        <w:pStyle w:val="a"/>
      </w:pPr>
      <w:r>
        <w:t>р</w:t>
      </w:r>
      <w:r w:rsidRPr="00E63671">
        <w:t>азработка систем для выполнения функций безопасности во всех режимах</w:t>
      </w:r>
      <w:r w:rsidR="003D1C7B">
        <w:t xml:space="preserve"> (НЭ, э</w:t>
      </w:r>
      <w:r>
        <w:t>ксплуатация с отклонениями, ПА и ЗПА)</w:t>
      </w:r>
    </w:p>
    <w:p w:rsidR="00017833" w:rsidRPr="00E63671" w:rsidRDefault="00017833" w:rsidP="00397036">
      <w:pPr>
        <w:pStyle w:val="a"/>
      </w:pPr>
      <w:r>
        <w:t>расчеты</w:t>
      </w:r>
      <w:r w:rsidR="00601522">
        <w:t xml:space="preserve"> исходных данных</w:t>
      </w:r>
      <w:r w:rsidRPr="00E63671">
        <w:t xml:space="preserve"> некоторых параметров систем РУ</w:t>
      </w:r>
      <w:r>
        <w:t>.</w:t>
      </w:r>
    </w:p>
    <w:p w:rsidR="004111D1" w:rsidRPr="004111D1" w:rsidRDefault="004111D1" w:rsidP="00C24011">
      <w:pPr>
        <w:pStyle w:val="a8"/>
        <w:keepNext/>
        <w:pageBreakBefore/>
        <w:rPr>
          <w:rFonts w:asciiTheme="minorHAnsi" w:hAnsiTheme="minorHAnsi"/>
        </w:rPr>
      </w:pPr>
      <w:bookmarkStart w:id="9" w:name="_Toc130289023"/>
      <w:bookmarkStart w:id="10" w:name="_Toc130290168"/>
      <w:r>
        <w:lastRenderedPageBreak/>
        <w:t xml:space="preserve">Анализ </w:t>
      </w:r>
      <w:r w:rsidR="00825A77">
        <w:t>полученных результатов</w:t>
      </w:r>
      <w:bookmarkEnd w:id="9"/>
      <w:bookmarkEnd w:id="10"/>
    </w:p>
    <w:p w:rsidR="00920D93" w:rsidRPr="00601522" w:rsidRDefault="00DF0841" w:rsidP="00601522">
      <w:pPr>
        <w:pStyle w:val="af7"/>
      </w:pPr>
      <w:bookmarkStart w:id="11" w:name="_Toc130290169"/>
      <w:r w:rsidRPr="00601522">
        <w:t>Исходные данные</w:t>
      </w:r>
      <w:r w:rsidR="00601522" w:rsidRPr="00601522">
        <w:t xml:space="preserve"> </w:t>
      </w:r>
      <w:r w:rsidR="00AE2FCD" w:rsidRPr="00A56C96">
        <w:t>проекта</w:t>
      </w:r>
      <w:r w:rsidR="00466F3C" w:rsidRPr="00601522">
        <w:t xml:space="preserve"> </w:t>
      </w:r>
      <w:r w:rsidR="00FF72EE" w:rsidRPr="00601522">
        <w:t>ВВЭР-И</w:t>
      </w:r>
      <w:bookmarkEnd w:id="11"/>
    </w:p>
    <w:p w:rsidR="009E1891" w:rsidRPr="00E63671" w:rsidRDefault="009E1891" w:rsidP="007350C4">
      <w:pPr>
        <w:rPr>
          <w:snapToGrid w:val="0"/>
        </w:rPr>
      </w:pPr>
      <w:r w:rsidRPr="00E63671">
        <w:rPr>
          <w:snapToGrid w:val="0"/>
        </w:rPr>
        <w:t xml:space="preserve">Основные параметры </w:t>
      </w:r>
      <w:r w:rsidR="00FF72EE" w:rsidRPr="00E63671">
        <w:rPr>
          <w:snapToGrid w:val="0"/>
        </w:rPr>
        <w:t>проек</w:t>
      </w:r>
      <w:r w:rsidR="00190905">
        <w:rPr>
          <w:snapToGrid w:val="0"/>
        </w:rPr>
        <w:t>та</w:t>
      </w:r>
      <w:r w:rsidR="00FF72EE" w:rsidRPr="00E63671">
        <w:rPr>
          <w:snapToGrid w:val="0"/>
        </w:rPr>
        <w:t xml:space="preserve"> </w:t>
      </w:r>
      <w:r w:rsidR="008E5ED1">
        <w:rPr>
          <w:snapToGrid w:val="0"/>
        </w:rPr>
        <w:t>РУ</w:t>
      </w:r>
      <w:r w:rsidRPr="00E63671">
        <w:rPr>
          <w:snapToGrid w:val="0"/>
        </w:rPr>
        <w:t xml:space="preserve"> малой мощности ВВЭР-И</w:t>
      </w:r>
      <w:r w:rsidR="009A00A2">
        <w:rPr>
          <w:snapToGrid w:val="0"/>
        </w:rPr>
        <w:t xml:space="preserve"> приведены в таблице 1</w:t>
      </w:r>
      <w:r w:rsidR="007350C4">
        <w:rPr>
          <w:snapToGrid w:val="0"/>
        </w:rPr>
        <w:t>.</w:t>
      </w:r>
    </w:p>
    <w:p w:rsidR="009B0EBC" w:rsidRDefault="009A00A2" w:rsidP="009B0EBC">
      <w:pPr>
        <w:tabs>
          <w:tab w:val="left" w:pos="1134"/>
        </w:tabs>
        <w:jc w:val="right"/>
        <w:rPr>
          <w:rFonts w:cs="Times New Roman"/>
          <w:snapToGrid w:val="0"/>
          <w:szCs w:val="24"/>
        </w:rPr>
      </w:pPr>
      <w:r w:rsidRPr="00BD49F3">
        <w:rPr>
          <w:rFonts w:cs="Times New Roman"/>
          <w:snapToGrid w:val="0"/>
          <w:szCs w:val="24"/>
        </w:rPr>
        <w:t>Таблица 1</w:t>
      </w:r>
    </w:p>
    <w:p w:rsidR="009A00A2" w:rsidRPr="009B0EBC" w:rsidRDefault="008E5ED1" w:rsidP="007350C4">
      <w:pPr>
        <w:pStyle w:val="af8"/>
        <w:rPr>
          <w:snapToGrid w:val="0"/>
        </w:rPr>
      </w:pPr>
      <w:r>
        <w:rPr>
          <w:snapToGrid w:val="0"/>
        </w:rPr>
        <w:t>И</w:t>
      </w:r>
      <w:r w:rsidR="009A00A2" w:rsidRPr="009B0EBC">
        <w:rPr>
          <w:snapToGrid w:val="0"/>
        </w:rPr>
        <w:t xml:space="preserve">сходные данные </w:t>
      </w:r>
      <w:r>
        <w:rPr>
          <w:snapToGrid w:val="0"/>
        </w:rPr>
        <w:t>РУ с ВВЭР-И</w:t>
      </w:r>
    </w:p>
    <w:tbl>
      <w:tblPr>
        <w:tblW w:w="5387" w:type="dxa"/>
        <w:jc w:val="center"/>
        <w:tblInd w:w="10" w:type="dxa"/>
        <w:tblBorders>
          <w:top w:val="single" w:sz="6" w:space="0" w:color="auto"/>
          <w:left w:val="single" w:sz="6" w:space="0" w:color="auto"/>
          <w:right w:val="single" w:sz="6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253"/>
        <w:gridCol w:w="1134"/>
      </w:tblGrid>
      <w:tr w:rsidR="009E1891" w:rsidRPr="00E63671" w:rsidTr="007350C4">
        <w:trPr>
          <w:trHeight w:val="55"/>
          <w:jc w:val="center"/>
        </w:trPr>
        <w:tc>
          <w:tcPr>
            <w:tcW w:w="4253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1891" w:rsidRPr="00E63671" w:rsidRDefault="009E1891" w:rsidP="007350C4">
            <w:pPr>
              <w:ind w:firstLine="132"/>
              <w:jc w:val="center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Наименование параметра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1891" w:rsidRPr="00E63671" w:rsidRDefault="009E1891" w:rsidP="007350C4">
            <w:pPr>
              <w:ind w:firstLine="132"/>
              <w:jc w:val="center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Значение</w:t>
            </w:r>
          </w:p>
        </w:tc>
      </w:tr>
      <w:tr w:rsidR="009E1891" w:rsidRPr="00E63671" w:rsidTr="007350C4">
        <w:trPr>
          <w:trHeight w:val="55"/>
          <w:jc w:val="center"/>
        </w:trPr>
        <w:tc>
          <w:tcPr>
            <w:tcW w:w="4253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1891" w:rsidRPr="00E63671" w:rsidRDefault="009E1891" w:rsidP="007350C4">
            <w:pPr>
              <w:ind w:firstLine="132"/>
              <w:jc w:val="left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Тепловая мощность, МВт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1891" w:rsidRPr="00E63671" w:rsidRDefault="009E1891" w:rsidP="007350C4">
            <w:pPr>
              <w:ind w:hanging="10"/>
              <w:jc w:val="center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250</w:t>
            </w:r>
          </w:p>
        </w:tc>
      </w:tr>
      <w:tr w:rsidR="009E1891" w:rsidRPr="00E63671" w:rsidTr="007350C4">
        <w:trPr>
          <w:trHeight w:val="55"/>
          <w:jc w:val="center"/>
        </w:trPr>
        <w:tc>
          <w:tcPr>
            <w:tcW w:w="4253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1891" w:rsidRPr="00E63671" w:rsidRDefault="009E1891" w:rsidP="007350C4">
            <w:pPr>
              <w:ind w:firstLine="132"/>
              <w:jc w:val="left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Температура на входе в активную зону, °С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1891" w:rsidRPr="00E63671" w:rsidRDefault="009E1891" w:rsidP="007350C4">
            <w:pPr>
              <w:ind w:hanging="10"/>
              <w:jc w:val="center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250</w:t>
            </w:r>
          </w:p>
        </w:tc>
      </w:tr>
      <w:tr w:rsidR="009E1891" w:rsidRPr="00E63671" w:rsidTr="007350C4">
        <w:trPr>
          <w:trHeight w:val="55"/>
          <w:jc w:val="center"/>
        </w:trPr>
        <w:tc>
          <w:tcPr>
            <w:tcW w:w="4253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1891" w:rsidRPr="00E63671" w:rsidRDefault="009E1891" w:rsidP="007350C4">
            <w:pPr>
              <w:ind w:firstLine="132"/>
              <w:jc w:val="left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Температура на выходе из активной зоны, °С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1891" w:rsidRPr="00E63671" w:rsidRDefault="009E1891" w:rsidP="007350C4">
            <w:pPr>
              <w:ind w:hanging="10"/>
              <w:jc w:val="center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310</w:t>
            </w:r>
          </w:p>
        </w:tc>
      </w:tr>
      <w:tr w:rsidR="009E1891" w:rsidRPr="00E63671" w:rsidTr="007350C4">
        <w:trPr>
          <w:trHeight w:val="55"/>
          <w:jc w:val="center"/>
        </w:trPr>
        <w:tc>
          <w:tcPr>
            <w:tcW w:w="4253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1891" w:rsidRPr="00E63671" w:rsidRDefault="009E1891" w:rsidP="007350C4">
            <w:pPr>
              <w:ind w:firstLine="132"/>
              <w:jc w:val="left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Давление первого контура, МПа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1891" w:rsidRPr="00E63671" w:rsidRDefault="009E1891" w:rsidP="007350C4">
            <w:pPr>
              <w:ind w:hanging="10"/>
              <w:jc w:val="center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13</w:t>
            </w:r>
          </w:p>
        </w:tc>
      </w:tr>
      <w:tr w:rsidR="009E1891" w:rsidRPr="00E63671" w:rsidTr="007350C4">
        <w:trPr>
          <w:trHeight w:val="55"/>
          <w:jc w:val="center"/>
        </w:trPr>
        <w:tc>
          <w:tcPr>
            <w:tcW w:w="4253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1891" w:rsidRPr="00E63671" w:rsidRDefault="009E1891" w:rsidP="007350C4">
            <w:pPr>
              <w:ind w:firstLine="132"/>
              <w:jc w:val="left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Длинна топливного столба, мм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1891" w:rsidRPr="00E63671" w:rsidRDefault="009E1891" w:rsidP="007350C4">
            <w:pPr>
              <w:ind w:hanging="10"/>
              <w:jc w:val="center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1600</w:t>
            </w:r>
          </w:p>
        </w:tc>
      </w:tr>
      <w:tr w:rsidR="009E1891" w:rsidRPr="00E63671" w:rsidTr="007350C4">
        <w:trPr>
          <w:trHeight w:val="55"/>
          <w:jc w:val="center"/>
        </w:trPr>
        <w:tc>
          <w:tcPr>
            <w:tcW w:w="4253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1891" w:rsidRPr="00E63671" w:rsidRDefault="009E1891" w:rsidP="007350C4">
            <w:pPr>
              <w:ind w:firstLine="132"/>
              <w:jc w:val="left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Давление во втором контуре, МПа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1891" w:rsidRPr="00E63671" w:rsidRDefault="009E1891" w:rsidP="007350C4">
            <w:pPr>
              <w:ind w:hanging="10"/>
              <w:jc w:val="center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3</w:t>
            </w:r>
          </w:p>
        </w:tc>
      </w:tr>
      <w:tr w:rsidR="009E1891" w:rsidRPr="00E63671" w:rsidTr="007350C4">
        <w:trPr>
          <w:trHeight w:val="55"/>
          <w:jc w:val="center"/>
        </w:trPr>
        <w:tc>
          <w:tcPr>
            <w:tcW w:w="4253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1891" w:rsidRPr="00E63671" w:rsidRDefault="009E1891" w:rsidP="007350C4">
            <w:pPr>
              <w:ind w:firstLine="132"/>
              <w:jc w:val="left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Температура питательной воды, °С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1891" w:rsidRPr="00E63671" w:rsidRDefault="009E1891" w:rsidP="007350C4">
            <w:pPr>
              <w:ind w:hanging="10"/>
              <w:jc w:val="center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185</w:t>
            </w:r>
          </w:p>
        </w:tc>
      </w:tr>
      <w:tr w:rsidR="009E1891" w:rsidRPr="00E63671" w:rsidTr="007350C4">
        <w:trPr>
          <w:trHeight w:val="55"/>
          <w:jc w:val="center"/>
        </w:trPr>
        <w:tc>
          <w:tcPr>
            <w:tcW w:w="4253" w:type="dxa"/>
            <w:tcBorders>
              <w:top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E1891" w:rsidRPr="00E63671" w:rsidRDefault="009E1891" w:rsidP="007350C4">
            <w:pPr>
              <w:ind w:firstLine="132"/>
              <w:jc w:val="left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Температура пара, °С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1891" w:rsidRPr="00E63671" w:rsidRDefault="009E1891" w:rsidP="007350C4">
            <w:pPr>
              <w:ind w:hanging="10"/>
              <w:jc w:val="center"/>
              <w:rPr>
                <w:rFonts w:cs="Times New Roman"/>
                <w:snapToGrid w:val="0"/>
                <w:szCs w:val="24"/>
              </w:rPr>
            </w:pPr>
            <w:r w:rsidRPr="00E63671">
              <w:rPr>
                <w:rFonts w:cs="Times New Roman"/>
                <w:snapToGrid w:val="0"/>
                <w:szCs w:val="24"/>
              </w:rPr>
              <w:t>290</w:t>
            </w:r>
          </w:p>
        </w:tc>
      </w:tr>
    </w:tbl>
    <w:p w:rsidR="009E1891" w:rsidRPr="00E63671" w:rsidRDefault="009E1891" w:rsidP="009A00A2">
      <w:pPr>
        <w:spacing w:before="60"/>
        <w:rPr>
          <w:rFonts w:cs="Times New Roman"/>
          <w:snapToGrid w:val="0"/>
          <w:szCs w:val="24"/>
        </w:rPr>
      </w:pPr>
      <w:r w:rsidRPr="00E63671">
        <w:rPr>
          <w:rFonts w:cs="Times New Roman"/>
          <w:snapToGrid w:val="0"/>
          <w:szCs w:val="24"/>
        </w:rPr>
        <w:t>Реактор представляет собой вертикальный сосуд высокого давления (корпус реактора с крышкой), внутри которого размещаются ВКУ (корзина, блок тяговых труб, парогенераторы, верхняя внутрикорпусная ферма, нижняя внутрикорпусная ферма, активная зона, органы регулирования, сборка внутриреакторных детекторов). Конструкция ре</w:t>
      </w:r>
      <w:r w:rsidR="00D95D11">
        <w:rPr>
          <w:rFonts w:cs="Times New Roman"/>
          <w:snapToGrid w:val="0"/>
          <w:szCs w:val="24"/>
        </w:rPr>
        <w:t xml:space="preserve">актора представлена в </w:t>
      </w:r>
      <w:r w:rsidR="007350C4">
        <w:rPr>
          <w:rFonts w:cs="Times New Roman"/>
          <w:snapToGrid w:val="0"/>
          <w:szCs w:val="24"/>
        </w:rPr>
        <w:t>П</w:t>
      </w:r>
      <w:r w:rsidR="00D95D11">
        <w:rPr>
          <w:rFonts w:cs="Times New Roman"/>
          <w:snapToGrid w:val="0"/>
          <w:szCs w:val="24"/>
        </w:rPr>
        <w:t>риложении А</w:t>
      </w:r>
      <w:r w:rsidR="00C24011">
        <w:rPr>
          <w:rFonts w:cs="Times New Roman"/>
          <w:snapToGrid w:val="0"/>
          <w:szCs w:val="24"/>
        </w:rPr>
        <w:t>,</w:t>
      </w:r>
      <w:r w:rsidR="00D95D11">
        <w:rPr>
          <w:rFonts w:cs="Times New Roman"/>
          <w:snapToGrid w:val="0"/>
          <w:szCs w:val="24"/>
        </w:rPr>
        <w:t xml:space="preserve"> на рисунке </w:t>
      </w:r>
      <w:r w:rsidR="007350C4">
        <w:rPr>
          <w:rFonts w:cs="Times New Roman"/>
          <w:snapToGrid w:val="0"/>
          <w:szCs w:val="24"/>
        </w:rPr>
        <w:t>А.</w:t>
      </w:r>
      <w:r w:rsidR="00D95D11">
        <w:rPr>
          <w:rFonts w:cs="Times New Roman"/>
          <w:snapToGrid w:val="0"/>
          <w:szCs w:val="24"/>
        </w:rPr>
        <w:t>1</w:t>
      </w:r>
      <w:r w:rsidRPr="00E63671">
        <w:rPr>
          <w:rFonts w:cs="Times New Roman"/>
          <w:snapToGrid w:val="0"/>
          <w:szCs w:val="24"/>
        </w:rPr>
        <w:t>.</w:t>
      </w:r>
    </w:p>
    <w:p w:rsidR="00F30587" w:rsidRPr="0060697C" w:rsidRDefault="0060697C" w:rsidP="0060697C">
      <w:pPr>
        <w:pStyle w:val="af7"/>
      </w:pPr>
      <w:bookmarkStart w:id="12" w:name="_Toc130290170"/>
      <w:r w:rsidRPr="0060697C">
        <w:t>Основные функции безопасности и п</w:t>
      </w:r>
      <w:r w:rsidR="00F30587" w:rsidRPr="0060697C">
        <w:t>ринципы построения систем</w:t>
      </w:r>
      <w:bookmarkEnd w:id="12"/>
    </w:p>
    <w:p w:rsidR="00A57F91" w:rsidRPr="00E63671" w:rsidRDefault="00A57F91" w:rsidP="00BE47F1">
      <w:pPr>
        <w:rPr>
          <w:snapToGrid w:val="0"/>
        </w:rPr>
      </w:pPr>
      <w:r w:rsidRPr="00E63671">
        <w:rPr>
          <w:snapToGrid w:val="0"/>
        </w:rPr>
        <w:t xml:space="preserve">В соответствии с </w:t>
      </w:r>
      <w:r w:rsidR="00841330">
        <w:rPr>
          <w:snapToGrid w:val="0"/>
        </w:rPr>
        <w:t>принципом</w:t>
      </w:r>
      <w:r w:rsidR="00841330" w:rsidRPr="00E63671">
        <w:rPr>
          <w:snapToGrid w:val="0"/>
        </w:rPr>
        <w:t xml:space="preserve"> </w:t>
      </w:r>
      <w:r w:rsidRPr="00E63671">
        <w:rPr>
          <w:snapToGrid w:val="0"/>
        </w:rPr>
        <w:t>глубоко эшелонированной защиты в проекте предусмотрены системы</w:t>
      </w:r>
      <w:r w:rsidR="00BE47F1">
        <w:rPr>
          <w:snapToGrid w:val="0"/>
        </w:rPr>
        <w:t xml:space="preserve"> важн</w:t>
      </w:r>
      <w:r w:rsidR="0060697C">
        <w:rPr>
          <w:snapToGrid w:val="0"/>
        </w:rPr>
        <w:t>ы</w:t>
      </w:r>
      <w:r w:rsidR="00BE47F1">
        <w:rPr>
          <w:snapToGrid w:val="0"/>
        </w:rPr>
        <w:t>е для</w:t>
      </w:r>
      <w:r w:rsidRPr="00E63671">
        <w:rPr>
          <w:snapToGrid w:val="0"/>
        </w:rPr>
        <w:t xml:space="preserve"> безопасности, предназначенные для выполнения следующих основных функций безопасности проекта В-550:</w:t>
      </w:r>
    </w:p>
    <w:p w:rsidR="00A57F91" w:rsidRPr="00E63671" w:rsidRDefault="00A57F91" w:rsidP="00397036">
      <w:pPr>
        <w:pStyle w:val="a"/>
      </w:pPr>
      <w:r w:rsidRPr="00E63671">
        <w:t>ограничения мощности реактора (аварийной остановки реактора и поддержания его в подкритическом состоянии);</w:t>
      </w:r>
    </w:p>
    <w:p w:rsidR="00A57F91" w:rsidRPr="00E63671" w:rsidRDefault="00A57F91" w:rsidP="00397036">
      <w:pPr>
        <w:pStyle w:val="a"/>
      </w:pPr>
      <w:r w:rsidRPr="00E63671">
        <w:t>отвода тепла от реактора (в том числе аварийного отвода тепла от реактора);</w:t>
      </w:r>
    </w:p>
    <w:p w:rsidR="00A57F91" w:rsidRPr="00E63671" w:rsidRDefault="00A57F91" w:rsidP="00397036">
      <w:pPr>
        <w:pStyle w:val="a"/>
      </w:pPr>
      <w:r w:rsidRPr="00E63671">
        <w:t>удержания радиоактивных веществ (в установленных границах физических барьеров безопасности);</w:t>
      </w:r>
    </w:p>
    <w:p w:rsidR="00A57F91" w:rsidRPr="00E63671" w:rsidRDefault="00A57F91" w:rsidP="00397036">
      <w:pPr>
        <w:pStyle w:val="a"/>
      </w:pPr>
      <w:r w:rsidRPr="00E63671">
        <w:t>сохранения целостности первого контура;</w:t>
      </w:r>
    </w:p>
    <w:p w:rsidR="005D4FF0" w:rsidRDefault="00A57F91" w:rsidP="00397036">
      <w:pPr>
        <w:pStyle w:val="a"/>
      </w:pPr>
      <w:r w:rsidRPr="00E63671">
        <w:t xml:space="preserve">отвода тепла </w:t>
      </w:r>
      <w:r w:rsidR="00841330">
        <w:t xml:space="preserve">от </w:t>
      </w:r>
      <w:r w:rsidRPr="00E63671">
        <w:t>бассейна выдержки;</w:t>
      </w:r>
    </w:p>
    <w:p w:rsidR="00A57F91" w:rsidRPr="00E63671" w:rsidRDefault="00A57F91" w:rsidP="00397036">
      <w:pPr>
        <w:pStyle w:val="a"/>
      </w:pPr>
      <w:r w:rsidRPr="00E63671">
        <w:t>отвода тепла от герметичной оболочки.</w:t>
      </w:r>
    </w:p>
    <w:p w:rsidR="005D4FF0" w:rsidRDefault="00A57F91">
      <w:r w:rsidRPr="00E63671">
        <w:t>Эффективность систем безопасности достигается при применении:</w:t>
      </w:r>
    </w:p>
    <w:p w:rsidR="00A57F91" w:rsidRPr="00E63671" w:rsidRDefault="00A57F91" w:rsidP="00397036">
      <w:pPr>
        <w:pStyle w:val="a"/>
      </w:pPr>
      <w:r w:rsidRPr="00E63671">
        <w:t>функционального разнообразия;</w:t>
      </w:r>
    </w:p>
    <w:p w:rsidR="00A57F91" w:rsidRPr="00E63671" w:rsidRDefault="00A57F91" w:rsidP="00397036">
      <w:pPr>
        <w:pStyle w:val="a"/>
      </w:pPr>
      <w:r w:rsidRPr="00E63671">
        <w:t>широкого использования взаиморезервирующих элементов;</w:t>
      </w:r>
    </w:p>
    <w:p w:rsidR="00A57F91" w:rsidRPr="00E63671" w:rsidRDefault="00A57F91" w:rsidP="00397036">
      <w:pPr>
        <w:pStyle w:val="a"/>
      </w:pPr>
      <w:r w:rsidRPr="00E63671">
        <w:t>конструктивного разнообразия, которое предусматривает применение элементов различной конструкции и физическое разделение систем и элементов.</w:t>
      </w:r>
    </w:p>
    <w:p w:rsidR="00A57F91" w:rsidRPr="00E63671" w:rsidRDefault="00A57F91" w:rsidP="004E7D44">
      <w:pPr>
        <w:rPr>
          <w:snapToGrid w:val="0"/>
        </w:rPr>
      </w:pPr>
      <w:r w:rsidRPr="00E63671">
        <w:rPr>
          <w:snapToGrid w:val="0"/>
        </w:rPr>
        <w:t xml:space="preserve">Определение конфигурации систем безопасности </w:t>
      </w:r>
      <w:r w:rsidR="0060697C">
        <w:rPr>
          <w:snapToGrid w:val="0"/>
        </w:rPr>
        <w:t>основано</w:t>
      </w:r>
      <w:r w:rsidR="0060697C" w:rsidRPr="00E63671">
        <w:rPr>
          <w:snapToGrid w:val="0"/>
        </w:rPr>
        <w:t xml:space="preserve"> </w:t>
      </w:r>
      <w:r w:rsidRPr="00E63671">
        <w:rPr>
          <w:snapToGrid w:val="0"/>
        </w:rPr>
        <w:t xml:space="preserve">на применении принципа единичного отказа, в соответствии с которым система должна выполнять заданные функции при любом требующем ее работы исходном событии и при учитываемом в проекте АС независимом от исходного события отказе одного из элементов этой системы. Таким образом, конфигурация систем безопасности </w:t>
      </w:r>
      <w:r w:rsidR="0060697C">
        <w:rPr>
          <w:snapToGrid w:val="0"/>
        </w:rPr>
        <w:t>должна основываться</w:t>
      </w:r>
      <w:r w:rsidR="0060697C" w:rsidRPr="00E63671">
        <w:rPr>
          <w:snapToGrid w:val="0"/>
        </w:rPr>
        <w:t xml:space="preserve"> </w:t>
      </w:r>
      <w:r w:rsidRPr="00E63671">
        <w:rPr>
          <w:snapToGrid w:val="0"/>
        </w:rPr>
        <w:t>на следующих принципах:</w:t>
      </w:r>
    </w:p>
    <w:p w:rsidR="00A57F91" w:rsidRPr="00E63671" w:rsidRDefault="00A57F91" w:rsidP="00397036">
      <w:pPr>
        <w:pStyle w:val="a"/>
      </w:pPr>
      <w:r w:rsidRPr="00E63671">
        <w:t>принцип независимости – принцип повышения надежности путем применения функционального и (или) физического разделения каналов (элементов), при котором отказ одного канала (элемента) не приводит к отказу другого канала (элемента);</w:t>
      </w:r>
    </w:p>
    <w:p w:rsidR="00A57F91" w:rsidRPr="00E63671" w:rsidRDefault="00A57F91" w:rsidP="00397036">
      <w:pPr>
        <w:pStyle w:val="a"/>
      </w:pPr>
      <w:r w:rsidRPr="00E63671">
        <w:t>принцип разнообразия – принцип повышения надежности путем применения двух или более систем, или элементов для выполнения одной функции безопасности, имеющих различные конструкции или принципы действия, имеющий целью снижение вероятности отказа по общей причине;</w:t>
      </w:r>
    </w:p>
    <w:p w:rsidR="00A57F91" w:rsidRPr="00E63671" w:rsidRDefault="00A57F91" w:rsidP="00397036">
      <w:pPr>
        <w:pStyle w:val="a"/>
      </w:pPr>
      <w:r w:rsidRPr="00E63671">
        <w:t>принцип резервирования (избыточности) – принцип повышения надежности путем применения нескольких одинаковых или неодинаковых элементов (каналов, систем) таким образом, чтобы каждый из них мог выполнить требуемую функцию независимо от состояния, в том числе отказа, других элементов (каналов, систем), предназначенных для выполнения этой функции.</w:t>
      </w:r>
    </w:p>
    <w:p w:rsidR="00A57F91" w:rsidRPr="00E63671" w:rsidRDefault="00A57F91" w:rsidP="004E7D44">
      <w:pPr>
        <w:rPr>
          <w:snapToGrid w:val="0"/>
        </w:rPr>
      </w:pPr>
      <w:r w:rsidRPr="00E63671">
        <w:rPr>
          <w:snapToGrid w:val="0"/>
        </w:rPr>
        <w:t xml:space="preserve">Физическое разделение систем обеспечивает защиту систем безопасности от зависимых отказов. Защита от таких воздействий </w:t>
      </w:r>
      <w:r w:rsidR="00297566">
        <w:rPr>
          <w:snapToGrid w:val="0"/>
        </w:rPr>
        <w:t>будет реализована</w:t>
      </w:r>
      <w:r w:rsidR="00297566" w:rsidRPr="00E63671">
        <w:rPr>
          <w:snapToGrid w:val="0"/>
        </w:rPr>
        <w:t xml:space="preserve"> </w:t>
      </w:r>
      <w:r w:rsidRPr="00E63671">
        <w:rPr>
          <w:snapToGrid w:val="0"/>
        </w:rPr>
        <w:t>за счет размещения оборудования отдельных каналов СБ в отдельных помещениях, отделенных друг от друга расстоянием или защитными барьерами.</w:t>
      </w:r>
    </w:p>
    <w:p w:rsidR="00C21C72" w:rsidRPr="00E63671" w:rsidRDefault="00A57F91" w:rsidP="004E7D44">
      <w:pPr>
        <w:rPr>
          <w:snapToGrid w:val="0"/>
        </w:rPr>
      </w:pPr>
      <w:r w:rsidRPr="00E63671">
        <w:rPr>
          <w:snapToGrid w:val="0"/>
        </w:rPr>
        <w:t>Защитой от ошибочных действий эксплуатирующего персонала является применение пассивных СБ, функционирование которых не требует каких-либо действий персонала, а также применение высокого уровня автоматизации</w:t>
      </w:r>
      <w:r w:rsidR="00841330">
        <w:rPr>
          <w:snapToGrid w:val="0"/>
        </w:rPr>
        <w:t xml:space="preserve"> по</w:t>
      </w:r>
      <w:r w:rsidRPr="00E63671">
        <w:rPr>
          <w:snapToGrid w:val="0"/>
        </w:rPr>
        <w:t xml:space="preserve"> управлению системами, в том числе использование автоматических систем для возбуждения защитных действий и блокирования управляющих воздействий оператора, нарушающих выполнение функций безопасности.</w:t>
      </w:r>
    </w:p>
    <w:p w:rsidR="00F30587" w:rsidRPr="00B15FF0" w:rsidRDefault="00F30587" w:rsidP="00297566">
      <w:pPr>
        <w:pStyle w:val="af7"/>
      </w:pPr>
      <w:bookmarkStart w:id="13" w:name="_Toc130290171"/>
      <w:r w:rsidRPr="00B15FF0">
        <w:lastRenderedPageBreak/>
        <w:t>Использование принципа внутренней самозащищенности реакторной установки</w:t>
      </w:r>
      <w:bookmarkEnd w:id="13"/>
    </w:p>
    <w:p w:rsidR="00A57F91" w:rsidRPr="00E63671" w:rsidRDefault="00A57F91" w:rsidP="00297566">
      <w:pPr>
        <w:rPr>
          <w:snapToGrid w:val="0"/>
        </w:rPr>
      </w:pPr>
      <w:r w:rsidRPr="00E63671">
        <w:rPr>
          <w:rFonts w:cs="Times New Roman"/>
          <w:snapToGrid w:val="0"/>
          <w:szCs w:val="24"/>
        </w:rPr>
        <w:t xml:space="preserve">Принцип внутренней самозащищенности, реализованный в проекте выражается в способности </w:t>
      </w:r>
      <w:r w:rsidRPr="004E7D44">
        <w:t>РУ обеспечивать безопасность на основе естественных обратных связей, процессов и характеристик, а также предотвращать развитие исходных событий и аварий, ограничивать их последствия без участия персонала, потребления энергии</w:t>
      </w:r>
      <w:r w:rsidRPr="00E63671">
        <w:rPr>
          <w:rFonts w:cs="Times New Roman"/>
          <w:snapToGrid w:val="0"/>
          <w:szCs w:val="24"/>
        </w:rPr>
        <w:t xml:space="preserve"> и внешней помощи в течение длительного времени. Это время будет использовано персоналом для оценки ситуации и выполнения корректирующих действий.</w:t>
      </w:r>
      <w:r w:rsidR="00297566" w:rsidRPr="00E63671" w:rsidDel="00297566">
        <w:rPr>
          <w:rFonts w:cs="Times New Roman"/>
          <w:snapToGrid w:val="0"/>
          <w:szCs w:val="24"/>
        </w:rPr>
        <w:t xml:space="preserve"> </w:t>
      </w:r>
    </w:p>
    <w:p w:rsidR="00A57F91" w:rsidRPr="00E63671" w:rsidRDefault="00A57F91" w:rsidP="004E7D44">
      <w:pPr>
        <w:rPr>
          <w:snapToGrid w:val="0"/>
        </w:rPr>
      </w:pPr>
      <w:r w:rsidRPr="00E63671">
        <w:rPr>
          <w:snapToGrid w:val="0"/>
        </w:rPr>
        <w:t>Свойства внутренней самозащищенности реактора направлены на самоограничение: энерговыделения и самоглушени</w:t>
      </w:r>
      <w:r w:rsidR="00855213">
        <w:rPr>
          <w:snapToGrid w:val="0"/>
        </w:rPr>
        <w:t>е</w:t>
      </w:r>
      <w:r w:rsidRPr="00E63671">
        <w:rPr>
          <w:snapToGrid w:val="0"/>
        </w:rPr>
        <w:t xml:space="preserve"> реактора, ограничения давления и температуры в реакторе, скорости разогрева, разгерметизации первого контура, повреждения топлива. Самозащищенность в проекте будет обеспечиваться:</w:t>
      </w:r>
      <w:r w:rsidR="00F52595">
        <w:rPr>
          <w:snapToGrid w:val="0"/>
        </w:rPr>
        <w:t xml:space="preserve"> </w:t>
      </w:r>
    </w:p>
    <w:p w:rsidR="00A57F91" w:rsidRPr="00397036" w:rsidRDefault="00A57F91" w:rsidP="00397036">
      <w:pPr>
        <w:pStyle w:val="a"/>
      </w:pPr>
      <w:r w:rsidRPr="00397036">
        <w:t>свойствами самоограничения энерговыделений активной зоны за счет отрицательности коэффициентов реактивности по удельному объему теплоносителя и температуре топлива, по мощности реактора, суммарного коэффициента реактивности по температуре теплоносителя и температуре топлива во всех критических состояниях, возможных во всем диапазоне изменения параметров реактора при НЭ и ННЭ;</w:t>
      </w:r>
    </w:p>
    <w:p w:rsidR="00A57F91" w:rsidRPr="00397036" w:rsidRDefault="00A57F91" w:rsidP="00397036">
      <w:pPr>
        <w:pStyle w:val="a"/>
      </w:pPr>
      <w:r w:rsidRPr="00397036">
        <w:t>срабатыванием органов регулирования в режиме АЗ на основе гравитационных сил (перемещение органов регулирования в активную зону под собственным весом);</w:t>
      </w:r>
    </w:p>
    <w:p w:rsidR="00A57F91" w:rsidRPr="00397036" w:rsidRDefault="00A57F91" w:rsidP="00397036">
      <w:pPr>
        <w:pStyle w:val="a"/>
      </w:pPr>
      <w:r w:rsidRPr="00397036">
        <w:t>пассивным срабатыванием СПВБ;</w:t>
      </w:r>
    </w:p>
    <w:p w:rsidR="00A57F91" w:rsidRPr="00397036" w:rsidRDefault="00A57F91" w:rsidP="00397036">
      <w:pPr>
        <w:pStyle w:val="a"/>
      </w:pPr>
      <w:r w:rsidRPr="00397036">
        <w:t>компоновкой оборудования и геометрией первого контура РУ, позволяющих обеспечить условия развития и поддержания естественной циркуляции теплоносителя в первом контуре и теплоотвод от активной зоны при потере или отсутствии нормального отвода тепла от ПГ;</w:t>
      </w:r>
    </w:p>
    <w:p w:rsidR="00A57F91" w:rsidRPr="00397036" w:rsidRDefault="00A57F91" w:rsidP="00397036">
      <w:pPr>
        <w:pStyle w:val="a"/>
      </w:pPr>
      <w:r w:rsidRPr="00397036">
        <w:t>использованием в проекте КД с паровой подушкой, благодаря которому в процессе эксплуатации обеспечивается «мягкое» ограничение отклонений давления от номинального значения при сжатии или расширении паровой подушки в КД. Водяной объем за счет обратных связей в процессе «испарение-конденсация как функции давления» также участвует в процессе поддержания давления: при увеличении парового объема (снижение уровня) вода в КД испаряется, способствуя тем самым поддержанию давления, а при сжатии паровой фазы происходит ее конденсация на поверхности воды, что ограничивает рост давления;</w:t>
      </w:r>
    </w:p>
    <w:p w:rsidR="00A57F91" w:rsidRPr="00397036" w:rsidRDefault="00A57F91" w:rsidP="00397036">
      <w:pPr>
        <w:pStyle w:val="a"/>
      </w:pPr>
      <w:r w:rsidRPr="00397036">
        <w:t>отсутствием врезок и отверстий в корпусе реактора ниже верхней отметки активной зоны, что создает вокруг нее запас теплоносителя, препятствующий ее оголению при авариях с потерей теплоносителя;</w:t>
      </w:r>
    </w:p>
    <w:p w:rsidR="00A57F91" w:rsidRPr="00397036" w:rsidRDefault="00A57F91" w:rsidP="00397036">
      <w:pPr>
        <w:pStyle w:val="a"/>
      </w:pPr>
      <w:r w:rsidRPr="00397036">
        <w:t>интегральной компоновкой, исключающей аварии с разрывом ГЦК;</w:t>
      </w:r>
    </w:p>
    <w:p w:rsidR="00A57F91" w:rsidRPr="00397036" w:rsidRDefault="00A57F91" w:rsidP="00397036">
      <w:pPr>
        <w:pStyle w:val="a"/>
      </w:pPr>
      <w:r w:rsidRPr="00397036">
        <w:t>достаточным запасом воды по второму контуру, с поддержанием необходимого уровня воды в ПГ. Это позволяет во время аварий отводить остаточные тепловыделения от активной зоны через второй контур (сбросными устройствами ПГ, работой СПОТ ПГ и САП ПГ);</w:t>
      </w:r>
    </w:p>
    <w:p w:rsidR="00A57F91" w:rsidRPr="00397036" w:rsidRDefault="00A57F91" w:rsidP="00397036">
      <w:pPr>
        <w:pStyle w:val="a"/>
      </w:pPr>
      <w:r w:rsidRPr="00397036">
        <w:t>использованием устройств прямого действия и пассивных систем безопасности;</w:t>
      </w:r>
    </w:p>
    <w:p w:rsidR="00A57F91" w:rsidRPr="00397036" w:rsidRDefault="00A57F91" w:rsidP="00397036">
      <w:pPr>
        <w:pStyle w:val="a"/>
      </w:pPr>
      <w:r w:rsidRPr="00397036">
        <w:t>внедрением пассивных систем для охлаждения активной зоны и обеспечения ее подкритичности;</w:t>
      </w:r>
    </w:p>
    <w:p w:rsidR="00A57F91" w:rsidRPr="00397036" w:rsidRDefault="00A57F91" w:rsidP="00397036">
      <w:pPr>
        <w:pStyle w:val="a"/>
      </w:pPr>
      <w:r w:rsidRPr="00397036">
        <w:t xml:space="preserve">внедрением пассивных систем для охлаждения </w:t>
      </w:r>
      <w:r w:rsidR="00334B3D" w:rsidRPr="00397036">
        <w:t>активной зоны</w:t>
      </w:r>
      <w:r w:rsidRPr="00397036">
        <w:t xml:space="preserve"> </w:t>
      </w:r>
      <w:r w:rsidR="00334B3D" w:rsidRPr="00397036">
        <w:t>через</w:t>
      </w:r>
      <w:r w:rsidRPr="00397036">
        <w:t xml:space="preserve"> корпус реактора, в частности, в случае плавления активной зоны;</w:t>
      </w:r>
    </w:p>
    <w:p w:rsidR="00A57F91" w:rsidRPr="00397036" w:rsidRDefault="00A57F91" w:rsidP="00397036">
      <w:pPr>
        <w:pStyle w:val="a"/>
      </w:pPr>
      <w:r w:rsidRPr="00397036">
        <w:t>применение ограничителей истечения в точках подключения систем к реактору;</w:t>
      </w:r>
    </w:p>
    <w:p w:rsidR="00A57F91" w:rsidRPr="00397036" w:rsidRDefault="00A57F91" w:rsidP="00397036">
      <w:pPr>
        <w:pStyle w:val="a"/>
      </w:pPr>
      <w:r w:rsidRPr="00397036">
        <w:t>теплотехническими и прочностными запасами.</w:t>
      </w:r>
    </w:p>
    <w:p w:rsidR="0067310E" w:rsidRDefault="0067310E" w:rsidP="00334B3D">
      <w:pPr>
        <w:pStyle w:val="af7"/>
      </w:pPr>
      <w:bookmarkStart w:id="14" w:name="_Toc130290172"/>
      <w:r>
        <w:t xml:space="preserve">Системы нормальной </w:t>
      </w:r>
      <w:r w:rsidR="006D5032">
        <w:t>эксплуатации</w:t>
      </w:r>
      <w:bookmarkEnd w:id="14"/>
    </w:p>
    <w:p w:rsidR="00A91885" w:rsidRDefault="00A91885" w:rsidP="00A91885">
      <w:r>
        <w:t xml:space="preserve">В режиме нормальной работы атомной станции «холодный» теплоноситель под действием ЕЦ поступает на вход в активную зону. Нагретый в активной зоне теплоноситель </w:t>
      </w:r>
      <w:r w:rsidR="00505091">
        <w:t>п</w:t>
      </w:r>
      <w:r>
        <w:t>оступ</w:t>
      </w:r>
      <w:r w:rsidR="00505091">
        <w:t xml:space="preserve">ает в межтрубное пространно ПГ. </w:t>
      </w:r>
      <w:r>
        <w:t>От ПГ «охлаждённый» теплоноситель обратно возвращается на вход в активную зону</w:t>
      </w:r>
      <w:r w:rsidR="00505091">
        <w:t>.</w:t>
      </w:r>
    </w:p>
    <w:p w:rsidR="00A91885" w:rsidRDefault="00A91885" w:rsidP="00A91885">
      <w:r>
        <w:t>Выработанный в ПГ (по второму контуру) перегретый пар по главному паропроводу поступает в тур</w:t>
      </w:r>
      <w:r w:rsidR="00505091">
        <w:t>бину, которая вращает генератор</w:t>
      </w:r>
      <w:r>
        <w:t xml:space="preserve">. Пароводяная смесь </w:t>
      </w:r>
      <w:r w:rsidR="00505091">
        <w:t xml:space="preserve">из турбины </w:t>
      </w:r>
      <w:r>
        <w:t>поступает в конденсатор турбины и конденсируется, за счет передачи теплоты конденсации промежуточном</w:t>
      </w:r>
      <w:r w:rsidR="00505091">
        <w:t>у контуру – циркуляционной воде</w:t>
      </w:r>
      <w:r>
        <w:t>. Из конденсаторов конденсат откачивается конденсатными насосами и направляется в систему регенерации, состоящую из ПНД, деаэраторов и ПВД. После подогрева в системе регенерации питательная вода поступает в ПГ, замыкая циркуляцию по второму контуру.</w:t>
      </w:r>
    </w:p>
    <w:p w:rsidR="00A91885" w:rsidRPr="00505091" w:rsidRDefault="00A91885" w:rsidP="00505091">
      <w:r>
        <w:t>При дебалансе производимого в ПГ и потребляемого в турбине пара, его излишки сбрасываются через БРУ-К в конденсатор турбины (в обход турбины).</w:t>
      </w:r>
      <w:r w:rsidR="00505091">
        <w:t xml:space="preserve"> В Приложении А</w:t>
      </w:r>
      <w:r w:rsidR="00C24011">
        <w:t>,</w:t>
      </w:r>
      <w:r w:rsidR="00505091">
        <w:t xml:space="preserve"> н</w:t>
      </w:r>
      <w:r>
        <w:t xml:space="preserve">а рисунке </w:t>
      </w:r>
      <w:r w:rsidR="00505091">
        <w:t>А.2</w:t>
      </w:r>
      <w:r>
        <w:t xml:space="preserve"> приведена блок-схема этого режима</w:t>
      </w:r>
      <w:r>
        <w:rPr>
          <w:color w:val="000000"/>
        </w:rPr>
        <w:t>.</w:t>
      </w:r>
    </w:p>
    <w:p w:rsidR="0067310E" w:rsidRPr="00093CB7" w:rsidRDefault="0067310E" w:rsidP="006D5032">
      <w:pPr>
        <w:rPr>
          <w:rFonts w:cs="Times New Roman"/>
          <w:snapToGrid w:val="0"/>
          <w:szCs w:val="24"/>
        </w:rPr>
      </w:pPr>
      <w:r w:rsidRPr="00093CB7">
        <w:rPr>
          <w:rFonts w:cs="Times New Roman"/>
          <w:snapToGrid w:val="0"/>
          <w:szCs w:val="24"/>
        </w:rPr>
        <w:t xml:space="preserve">В </w:t>
      </w:r>
      <w:r w:rsidRPr="006D5032">
        <w:t>активной зоне реактора создаются условия, при которых протекает цепная ядерная реакция</w:t>
      </w:r>
      <w:r w:rsidR="00334B3D">
        <w:t xml:space="preserve"> деления</w:t>
      </w:r>
      <w:r w:rsidRPr="006D5032">
        <w:t xml:space="preserve"> на тепловых нейтронах с выработкой тепловой энергии. Управление цепной реакцией осуществляется с помощью механических ОР, перемещаемых в активной зоне с рабочей скоростью. Перемещение ОР производится отдельными группами или одним любым ОР в требуемой последовательности автоматически или вручную.</w:t>
      </w:r>
    </w:p>
    <w:p w:rsidR="005939D9" w:rsidRPr="002957A0" w:rsidRDefault="0067310E" w:rsidP="005939D9">
      <w:pPr>
        <w:rPr>
          <w:snapToGrid w:val="0"/>
        </w:rPr>
      </w:pPr>
      <w:r w:rsidRPr="00093CB7">
        <w:rPr>
          <w:snapToGrid w:val="0"/>
        </w:rPr>
        <w:lastRenderedPageBreak/>
        <w:t>Также воздействие на реактивность реактора осуществляется системой подпитки-продувки (за счет борного регулирования). Борное регулирование осуществляется автоматически или вручную.</w:t>
      </w:r>
      <w:r w:rsidR="00093CB7" w:rsidRPr="00093CB7">
        <w:rPr>
          <w:snapToGrid w:val="0"/>
        </w:rPr>
        <w:t xml:space="preserve"> Блок схема управления реактивнос</w:t>
      </w:r>
      <w:r w:rsidR="00334B3D">
        <w:rPr>
          <w:snapToGrid w:val="0"/>
        </w:rPr>
        <w:t>тью</w:t>
      </w:r>
      <w:r w:rsidR="00093CB7" w:rsidRPr="00093CB7">
        <w:rPr>
          <w:snapToGrid w:val="0"/>
        </w:rPr>
        <w:t xml:space="preserve"> в НЭ приведены в приложении А</w:t>
      </w:r>
      <w:r w:rsidR="00C24011">
        <w:rPr>
          <w:snapToGrid w:val="0"/>
        </w:rPr>
        <w:t>,</w:t>
      </w:r>
      <w:r w:rsidR="00093CB7" w:rsidRPr="00093CB7">
        <w:rPr>
          <w:snapToGrid w:val="0"/>
        </w:rPr>
        <w:t xml:space="preserve"> на рисунке </w:t>
      </w:r>
      <w:r w:rsidR="00334B3D">
        <w:rPr>
          <w:snapToGrid w:val="0"/>
        </w:rPr>
        <w:t>А.</w:t>
      </w:r>
      <w:r w:rsidR="005939D9">
        <w:rPr>
          <w:snapToGrid w:val="0"/>
        </w:rPr>
        <w:t>3</w:t>
      </w:r>
      <w:r w:rsidR="00093CB7" w:rsidRPr="00093CB7">
        <w:rPr>
          <w:snapToGrid w:val="0"/>
        </w:rPr>
        <w:t>.</w:t>
      </w:r>
      <w:r w:rsidR="001C1F0F" w:rsidRPr="001C1F0F">
        <w:rPr>
          <w:snapToGrid w:val="0"/>
        </w:rPr>
        <w:t xml:space="preserve"> </w:t>
      </w:r>
      <w:r w:rsidR="005939D9">
        <w:rPr>
          <w:snapToGrid w:val="0"/>
        </w:rPr>
        <w:t xml:space="preserve">Более подробная информация о СППр приведена в Приложении </w:t>
      </w:r>
      <w:r w:rsidR="005939D9">
        <w:rPr>
          <w:snapToGrid w:val="0"/>
          <w:lang w:val="en-US"/>
        </w:rPr>
        <w:t>B</w:t>
      </w:r>
      <w:r w:rsidR="005939D9" w:rsidRPr="002957A0">
        <w:rPr>
          <w:snapToGrid w:val="0"/>
        </w:rPr>
        <w:t>.</w:t>
      </w:r>
    </w:p>
    <w:p w:rsidR="00093CB7" w:rsidRPr="00B7236C" w:rsidRDefault="00093CB7" w:rsidP="00B7236C">
      <w:pPr>
        <w:rPr>
          <w:rFonts w:asciiTheme="minorHAnsi" w:hAnsiTheme="minorHAnsi"/>
        </w:rPr>
      </w:pPr>
      <w:r w:rsidRPr="00093CB7">
        <w:rPr>
          <w:snapToGrid w:val="0"/>
        </w:rPr>
        <w:t>В результате внутренних воздействий при работе РУ происходят колебания давления. Поддержание давления осуществляется с помощью СКД первого контура. Подача теплоносителя в компенсатор давления осуществляется от насоса СППр первого контура.</w:t>
      </w:r>
      <w:r w:rsidR="00D71FC1">
        <w:rPr>
          <w:snapToGrid w:val="0"/>
        </w:rPr>
        <w:t xml:space="preserve"> </w:t>
      </w:r>
      <w:r w:rsidRPr="00093CB7">
        <w:rPr>
          <w:snapToGrid w:val="0"/>
        </w:rPr>
        <w:t xml:space="preserve">Блок схема </w:t>
      </w:r>
      <w:r w:rsidR="006D5032">
        <w:rPr>
          <w:snapToGrid w:val="0"/>
        </w:rPr>
        <w:t>С</w:t>
      </w:r>
      <w:r w:rsidRPr="00093CB7">
        <w:rPr>
          <w:snapToGrid w:val="0"/>
        </w:rPr>
        <w:t>КД приведена в приложении А</w:t>
      </w:r>
      <w:r w:rsidR="00C24011">
        <w:rPr>
          <w:snapToGrid w:val="0"/>
        </w:rPr>
        <w:t>,</w:t>
      </w:r>
      <w:r w:rsidRPr="00093CB7">
        <w:rPr>
          <w:snapToGrid w:val="0"/>
        </w:rPr>
        <w:t xml:space="preserve"> на рисунке </w:t>
      </w:r>
      <w:r w:rsidR="001F358F">
        <w:rPr>
          <w:snapToGrid w:val="0"/>
        </w:rPr>
        <w:t>А.</w:t>
      </w:r>
      <w:r w:rsidR="001C1F0F" w:rsidRPr="001C1F0F">
        <w:rPr>
          <w:snapToGrid w:val="0"/>
        </w:rPr>
        <w:t>4</w:t>
      </w:r>
      <w:r w:rsidRPr="00093CB7">
        <w:rPr>
          <w:snapToGrid w:val="0"/>
        </w:rPr>
        <w:t>.</w:t>
      </w:r>
      <w:r w:rsidR="001C1F0F" w:rsidRPr="001C1F0F">
        <w:rPr>
          <w:snapToGrid w:val="0"/>
        </w:rPr>
        <w:t xml:space="preserve"> </w:t>
      </w:r>
      <w:r w:rsidR="00902DA1">
        <w:rPr>
          <w:snapToGrid w:val="0"/>
        </w:rPr>
        <w:t>Более подробная информация о СКД приведена в Приложении С</w:t>
      </w:r>
      <w:r w:rsidR="00B55C01">
        <w:rPr>
          <w:snapToGrid w:val="0"/>
        </w:rPr>
        <w:t>.</w:t>
      </w:r>
      <w:r w:rsidR="00B7236C">
        <w:rPr>
          <w:snapToGrid w:val="0"/>
        </w:rPr>
        <w:t xml:space="preserve"> Расчеты, выполненные для КД приведены в подразделе </w:t>
      </w:r>
      <w:r w:rsidR="00B7236C" w:rsidRPr="00585BE8">
        <w:rPr>
          <w:snapToGrid w:val="0"/>
        </w:rPr>
        <w:t>«</w:t>
      </w:r>
      <w:r w:rsidR="00182B80" w:rsidRPr="00585BE8">
        <w:t>Расчетные оценки</w:t>
      </w:r>
      <w:r w:rsidR="00B7236C" w:rsidRPr="00585BE8">
        <w:rPr>
          <w:snapToGrid w:val="0"/>
        </w:rPr>
        <w:t>»</w:t>
      </w:r>
      <w:r w:rsidR="007A06A4" w:rsidRPr="00585BE8">
        <w:rPr>
          <w:snapToGrid w:val="0"/>
        </w:rPr>
        <w:t>.</w:t>
      </w:r>
    </w:p>
    <w:p w:rsidR="001F358F" w:rsidRDefault="00093CB7" w:rsidP="006D5032">
      <w:pPr>
        <w:rPr>
          <w:snapToGrid w:val="0"/>
        </w:rPr>
      </w:pPr>
      <w:r w:rsidRPr="00093CB7">
        <w:rPr>
          <w:snapToGrid w:val="0"/>
        </w:rPr>
        <w:t>Колебания давления при работе РУ стабилизируются паровой подушкой КД. А наиболее глубокие возмущения приводят</w:t>
      </w:r>
      <w:r w:rsidR="001F358F">
        <w:rPr>
          <w:snapToGrid w:val="0"/>
        </w:rPr>
        <w:t>:</w:t>
      </w:r>
    </w:p>
    <w:p w:rsidR="005D4FF0" w:rsidRDefault="00093CB7" w:rsidP="00397036">
      <w:pPr>
        <w:pStyle w:val="a"/>
      </w:pPr>
      <w:r w:rsidRPr="00093CB7">
        <w:t>к впрыску в паровой объем КД «холодного» теплоносителя от СППр</w:t>
      </w:r>
      <w:r w:rsidR="001F358F">
        <w:t>;</w:t>
      </w:r>
    </w:p>
    <w:p w:rsidR="005D4FF0" w:rsidRDefault="001F358F" w:rsidP="00397036">
      <w:pPr>
        <w:pStyle w:val="a"/>
      </w:pPr>
      <w:r>
        <w:t>к</w:t>
      </w:r>
      <w:r w:rsidR="00093CB7" w:rsidRPr="00093CB7">
        <w:t xml:space="preserve"> включение</w:t>
      </w:r>
      <w:r>
        <w:t>ю</w:t>
      </w:r>
      <w:r w:rsidR="00093CB7" w:rsidRPr="00093CB7">
        <w:t xml:space="preserve"> ТЭН КД.</w:t>
      </w:r>
    </w:p>
    <w:p w:rsidR="00093CB7" w:rsidRPr="00093CB7" w:rsidRDefault="006D5032" w:rsidP="006D5032">
      <w:pPr>
        <w:rPr>
          <w:snapToGrid w:val="0"/>
        </w:rPr>
      </w:pPr>
      <w:r>
        <w:rPr>
          <w:snapToGrid w:val="0"/>
        </w:rPr>
        <w:t>Для расхолаживания РУ пр</w:t>
      </w:r>
      <w:r w:rsidR="00BC5300">
        <w:rPr>
          <w:snapToGrid w:val="0"/>
        </w:rPr>
        <w:t xml:space="preserve">едусмотрена СППр и СОБВ. </w:t>
      </w:r>
      <w:r w:rsidR="00093CB7" w:rsidRPr="00093CB7">
        <w:rPr>
          <w:snapToGrid w:val="0"/>
        </w:rPr>
        <w:t xml:space="preserve">Расхолаживание РУ при высоком давлении </w:t>
      </w:r>
      <w:r w:rsidR="00B55C01">
        <w:rPr>
          <w:snapToGrid w:val="0"/>
        </w:rPr>
        <w:t>может как чере</w:t>
      </w:r>
      <w:r w:rsidR="007A06A4">
        <w:rPr>
          <w:snapToGrid w:val="0"/>
        </w:rPr>
        <w:t>з</w:t>
      </w:r>
      <w:r w:rsidR="00B55C01">
        <w:rPr>
          <w:snapToGrid w:val="0"/>
        </w:rPr>
        <w:t xml:space="preserve"> второй контур (Приложение А, рисунок А.2), так и </w:t>
      </w:r>
      <w:r w:rsidR="007A06A4">
        <w:rPr>
          <w:snapToGrid w:val="0"/>
        </w:rPr>
        <w:t>через</w:t>
      </w:r>
      <w:r w:rsidR="00093CB7" w:rsidRPr="00093CB7">
        <w:rPr>
          <w:snapToGrid w:val="0"/>
        </w:rPr>
        <w:t>СППр.</w:t>
      </w:r>
      <w:r w:rsidR="00BC5300">
        <w:rPr>
          <w:snapToGrid w:val="0"/>
        </w:rPr>
        <w:t xml:space="preserve"> СППр</w:t>
      </w:r>
      <w:r w:rsidR="00D45C03">
        <w:rPr>
          <w:snapToGrid w:val="0"/>
        </w:rPr>
        <w:t xml:space="preserve"> обеспечивает отвод тепла от реактора и снижение давление в первом контуре РУ (вплоть до подключения СОБВ для дорасхолаживания)</w:t>
      </w:r>
      <w:r w:rsidR="00FB2C0C">
        <w:rPr>
          <w:snapToGrid w:val="0"/>
        </w:rPr>
        <w:t xml:space="preserve"> по следующей схеме: забор теплоносителя из реактора – теплообменники СППр – насос СППр – возврат теплоносителя в реактор</w:t>
      </w:r>
      <w:r w:rsidR="00B55C01">
        <w:rPr>
          <w:snapToGrid w:val="0"/>
        </w:rPr>
        <w:t xml:space="preserve"> (Приложени</w:t>
      </w:r>
      <w:r w:rsidR="00C24011">
        <w:rPr>
          <w:snapToGrid w:val="0"/>
        </w:rPr>
        <w:t>е</w:t>
      </w:r>
      <w:r w:rsidR="00B55C01">
        <w:rPr>
          <w:snapToGrid w:val="0"/>
        </w:rPr>
        <w:t xml:space="preserve"> А</w:t>
      </w:r>
      <w:r w:rsidR="00C24011">
        <w:rPr>
          <w:snapToGrid w:val="0"/>
        </w:rPr>
        <w:t>,</w:t>
      </w:r>
      <w:r w:rsidR="00B55C01">
        <w:rPr>
          <w:snapToGrid w:val="0"/>
        </w:rPr>
        <w:t xml:space="preserve"> рисунок А.</w:t>
      </w:r>
      <w:r w:rsidR="00585BE8">
        <w:rPr>
          <w:snapToGrid w:val="0"/>
        </w:rPr>
        <w:t>3</w:t>
      </w:r>
      <w:r w:rsidR="00B55C01">
        <w:rPr>
          <w:snapToGrid w:val="0"/>
        </w:rPr>
        <w:t>).</w:t>
      </w:r>
    </w:p>
    <w:p w:rsidR="0067310E" w:rsidRPr="007A06A4" w:rsidRDefault="0067310E" w:rsidP="006D5032">
      <w:pPr>
        <w:rPr>
          <w:snapToGrid w:val="0"/>
        </w:rPr>
      </w:pPr>
      <w:r w:rsidRPr="00093CB7">
        <w:rPr>
          <w:snapToGrid w:val="0"/>
        </w:rPr>
        <w:t>После снижения давления в первом контуре СОБВ обеспечивает отвод тепла от реактора и перевод РУ в «холодное» состояние, а после – в режим перегрузки топлива по следующей схеме: забор теплоносителя из реактора (из трубопровода СППр) – теплообменник СОБВ – насос СОБВ – возврат теплоносителя в реактор (в трубопровод СППр). Таким образом, производится отвод остаточных тепловыделений в систему промконтура и далее через систему охлаждающей воды к воде конечного поглотителя.</w:t>
      </w:r>
      <w:r w:rsidR="00093CB7" w:rsidRPr="00093CB7">
        <w:rPr>
          <w:snapToGrid w:val="0"/>
        </w:rPr>
        <w:t xml:space="preserve"> Блок схема расхолаживания РУ при низком давлении приведена в </w:t>
      </w:r>
      <w:r w:rsidR="001F358F">
        <w:rPr>
          <w:snapToGrid w:val="0"/>
        </w:rPr>
        <w:t>П</w:t>
      </w:r>
      <w:r w:rsidR="00093CB7" w:rsidRPr="00093CB7">
        <w:rPr>
          <w:snapToGrid w:val="0"/>
        </w:rPr>
        <w:t xml:space="preserve">риложении А на рисунке </w:t>
      </w:r>
      <w:r w:rsidR="001F358F">
        <w:rPr>
          <w:snapToGrid w:val="0"/>
        </w:rPr>
        <w:t>А.</w:t>
      </w:r>
      <w:r w:rsidR="00585BE8">
        <w:rPr>
          <w:snapToGrid w:val="0"/>
        </w:rPr>
        <w:t>5</w:t>
      </w:r>
      <w:r w:rsidR="00093CB7" w:rsidRPr="00093CB7">
        <w:rPr>
          <w:snapToGrid w:val="0"/>
        </w:rPr>
        <w:t>.</w:t>
      </w:r>
      <w:r w:rsidR="00B55C01">
        <w:rPr>
          <w:snapToGrid w:val="0"/>
        </w:rPr>
        <w:t xml:space="preserve"> Более подробная информация о СОБВ приведена в Приложении </w:t>
      </w:r>
      <w:r w:rsidR="00B55C01">
        <w:rPr>
          <w:snapToGrid w:val="0"/>
          <w:lang w:val="en-US"/>
        </w:rPr>
        <w:t>D</w:t>
      </w:r>
      <w:r w:rsidR="00B55C01" w:rsidRPr="007A06A4">
        <w:rPr>
          <w:snapToGrid w:val="0"/>
        </w:rPr>
        <w:t>.</w:t>
      </w:r>
    </w:p>
    <w:p w:rsidR="0067310E" w:rsidRPr="00093CB7" w:rsidRDefault="0067310E" w:rsidP="00966467">
      <w:pPr>
        <w:rPr>
          <w:snapToGrid w:val="0"/>
        </w:rPr>
      </w:pPr>
      <w:r w:rsidRPr="00093CB7">
        <w:rPr>
          <w:snapToGrid w:val="0"/>
        </w:rPr>
        <w:t>При нормальной работе РУ отвод тепла от БВ осуществляется по следующей схеме: БВ – теплообменник промконтура охлаждения БВ – насос</w:t>
      </w:r>
      <w:r w:rsidR="00966467">
        <w:rPr>
          <w:snapToGrid w:val="0"/>
        </w:rPr>
        <w:t xml:space="preserve"> БВ</w:t>
      </w:r>
      <w:r w:rsidRPr="00093CB7">
        <w:rPr>
          <w:snapToGrid w:val="0"/>
        </w:rPr>
        <w:t xml:space="preserve"> – БВ. Таким образом, производится отвод остаточных тепловыделений от БВ в систему промконтура и далее через систему охлаждающей воды к воде конечного поглотителя.</w:t>
      </w:r>
      <w:r w:rsidR="00093CB7" w:rsidRPr="00093CB7">
        <w:rPr>
          <w:snapToGrid w:val="0"/>
        </w:rPr>
        <w:t xml:space="preserve"> Блок схема охлаждения БВ в НЭ приведена в </w:t>
      </w:r>
      <w:r w:rsidR="001F358F">
        <w:rPr>
          <w:snapToGrid w:val="0"/>
        </w:rPr>
        <w:t>П</w:t>
      </w:r>
      <w:r w:rsidR="00093CB7" w:rsidRPr="00093CB7">
        <w:rPr>
          <w:snapToGrid w:val="0"/>
        </w:rPr>
        <w:t>риложении А</w:t>
      </w:r>
      <w:r w:rsidR="00C24011">
        <w:rPr>
          <w:snapToGrid w:val="0"/>
        </w:rPr>
        <w:t>,</w:t>
      </w:r>
      <w:r w:rsidR="00093CB7" w:rsidRPr="00093CB7">
        <w:rPr>
          <w:snapToGrid w:val="0"/>
        </w:rPr>
        <w:t xml:space="preserve"> на рисунке </w:t>
      </w:r>
      <w:r w:rsidR="001F358F">
        <w:rPr>
          <w:snapToGrid w:val="0"/>
        </w:rPr>
        <w:t>А.</w:t>
      </w:r>
      <w:r w:rsidR="00585BE8">
        <w:rPr>
          <w:snapToGrid w:val="0"/>
        </w:rPr>
        <w:t>5</w:t>
      </w:r>
      <w:r w:rsidR="00093CB7" w:rsidRPr="00093CB7">
        <w:rPr>
          <w:snapToGrid w:val="0"/>
        </w:rPr>
        <w:t>.</w:t>
      </w:r>
    </w:p>
    <w:p w:rsidR="005D4FF0" w:rsidRDefault="00AC1C82">
      <w:pPr>
        <w:pStyle w:val="af7"/>
      </w:pPr>
      <w:bookmarkStart w:id="15" w:name="_Toc130290173"/>
      <w:r>
        <w:t>Системы безопасности</w:t>
      </w:r>
      <w:bookmarkEnd w:id="15"/>
    </w:p>
    <w:p w:rsidR="00AC1C82" w:rsidRDefault="00AC1C82" w:rsidP="00AC1C82">
      <w:r>
        <w:t xml:space="preserve">Для преодоления всех </w:t>
      </w:r>
      <w:r w:rsidR="007A06A4">
        <w:t xml:space="preserve">проектных и запроектных аварий </w:t>
      </w:r>
      <w:r>
        <w:t>предусмотрен</w:t>
      </w:r>
      <w:r w:rsidR="007A06A4">
        <w:t>ы</w:t>
      </w:r>
      <w:r>
        <w:t xml:space="preserve"> систем</w:t>
      </w:r>
      <w:r w:rsidR="007A06A4">
        <w:t>ы безопасности</w:t>
      </w:r>
      <w:r>
        <w:t>.</w:t>
      </w:r>
    </w:p>
    <w:p w:rsidR="005D4FF0" w:rsidRDefault="00FC325F">
      <w:pPr>
        <w:pStyle w:val="af7"/>
      </w:pPr>
      <w:bookmarkStart w:id="16" w:name="_Toc130290174"/>
      <w:r w:rsidRPr="00B15FF0">
        <w:t>Система пассивного отвода тепла от парогенераторов</w:t>
      </w:r>
      <w:bookmarkEnd w:id="16"/>
    </w:p>
    <w:p w:rsidR="00FC325F" w:rsidRDefault="00093CB7" w:rsidP="008D70FA">
      <w:r>
        <w:rPr>
          <w:snapToGrid w:val="0"/>
        </w:rPr>
        <w:t>СПОТ ПГ</w:t>
      </w:r>
      <w:r w:rsidR="00FC325F" w:rsidRPr="00E63671">
        <w:rPr>
          <w:snapToGrid w:val="0"/>
        </w:rPr>
        <w:t xml:space="preserve"> предназначена для отвода остаточных тепловыделений реактора при ПА и ЗПА, как при плотном первом контуре, так и при течи первого контура.</w:t>
      </w:r>
      <w:r w:rsidR="00F01771">
        <w:rPr>
          <w:snapToGrid w:val="0"/>
        </w:rPr>
        <w:t xml:space="preserve"> </w:t>
      </w:r>
      <w:r w:rsidR="00F01771">
        <w:t>Принципиальная схема СПОТ ПГ приве</w:t>
      </w:r>
      <w:r w:rsidR="00585BE8">
        <w:t>дена в Приложении А, рисунок А.6</w:t>
      </w:r>
      <w:r w:rsidR="00F01771">
        <w:t>.</w:t>
      </w:r>
    </w:p>
    <w:p w:rsidR="00FC325F" w:rsidRDefault="00FC325F" w:rsidP="008D70FA">
      <w:pPr>
        <w:rPr>
          <w:snapToGrid w:val="0"/>
        </w:rPr>
      </w:pPr>
      <w:r w:rsidRPr="00E63671">
        <w:rPr>
          <w:snapToGrid w:val="0"/>
        </w:rPr>
        <w:t>Каждый канал системы состоит из трубопровода, соединяющего паровое пространство ПГ с теплообменником, расположенным за ЗО, трубопровода, соединяющего теплообменник с водяным объемом ПГ, запас воды на линии, соединяющий теплообменник с водяным объемом ПГ (для дополнительного запаса теплоносителя ПГ), запорной и регулирующей арматуры.</w:t>
      </w:r>
    </w:p>
    <w:p w:rsidR="00FC325F" w:rsidRDefault="00FC325F" w:rsidP="008D70FA">
      <w:pPr>
        <w:rPr>
          <w:snapToGrid w:val="0"/>
        </w:rPr>
      </w:pPr>
      <w:r w:rsidRPr="00E63671">
        <w:rPr>
          <w:snapToGrid w:val="0"/>
        </w:rPr>
        <w:t>Проектная основа: при авариях, например, с обесточиванием АЭС, требуется отводить тепло от активной зоны реактора. Но по причине исходного события отводить тепло через ПГ в конденсатор не представится возможным по причине закрытия СРК. В этом случае тепло, выделившееся в активной зоне, сбрасывается вместе со средой второго контура через ПСУ. Для возможности расхолаживания РУ через ПГ и уменьшения количества срабатывания ПСУ и сброса среды второго контура в окружающую среду введена СПОТ ПГ.</w:t>
      </w:r>
    </w:p>
    <w:p w:rsidR="00F01771" w:rsidRDefault="00F01771" w:rsidP="00F01771">
      <w:pPr>
        <w:rPr>
          <w:snapToGrid w:val="0"/>
        </w:rPr>
      </w:pPr>
      <w:r>
        <w:t>При авариях, требующих работы системы, происходит открытие арматуры, и пар из ПГ начинает поступать в СПОТ ПГ, где конденсируется и возвращается в ПГ, тем самым образуется контур ЕЦ. Тепловая энергия от теплообменников СПОТ ПГ отводится к конечному поглотителю – воде. Блок схема с описанием этого режима приве</w:t>
      </w:r>
      <w:r w:rsidR="00585BE8">
        <w:t>дена в Приложении А, рисунок А.</w:t>
      </w:r>
      <w:r w:rsidR="00071DB1">
        <w:t>7</w:t>
      </w:r>
      <w:r>
        <w:t>.</w:t>
      </w:r>
    </w:p>
    <w:p w:rsidR="009D0ECD" w:rsidRPr="00E63671" w:rsidRDefault="009D0ECD" w:rsidP="00F01771">
      <w:pPr>
        <w:rPr>
          <w:snapToGrid w:val="0"/>
        </w:rPr>
      </w:pPr>
      <w:r>
        <w:rPr>
          <w:snapToGrid w:val="0"/>
        </w:rPr>
        <w:t>Расчеты, выполненные для СПОТ ПГ приведены в подразделе «</w:t>
      </w:r>
      <w:r w:rsidR="00182B80">
        <w:t>Расчетные оценки</w:t>
      </w:r>
      <w:r>
        <w:rPr>
          <w:snapToGrid w:val="0"/>
        </w:rPr>
        <w:t>»</w:t>
      </w:r>
      <w:r w:rsidR="000659D3">
        <w:rPr>
          <w:snapToGrid w:val="0"/>
        </w:rPr>
        <w:t>.</w:t>
      </w:r>
    </w:p>
    <w:p w:rsidR="005D4FF0" w:rsidRDefault="003B6291">
      <w:pPr>
        <w:pStyle w:val="af7"/>
        <w:rPr>
          <w:snapToGrid w:val="0"/>
        </w:rPr>
      </w:pPr>
      <w:bookmarkStart w:id="17" w:name="_Toc130290175"/>
      <w:r>
        <w:rPr>
          <w:snapToGrid w:val="0"/>
        </w:rPr>
        <w:t>Система пассивного отвода тепла от бассейна выдержки</w:t>
      </w:r>
      <w:bookmarkEnd w:id="17"/>
    </w:p>
    <w:p w:rsidR="005D4FF0" w:rsidRDefault="003B6291">
      <w:r>
        <w:t>СПОТ БВ предназначена для отвода остаточных тепловыделений от ТВС, расположенных в БВ. Принципиальная схема СПОТ БВ приве</w:t>
      </w:r>
      <w:r w:rsidR="00071DB1">
        <w:t>дена в Приложении А, рисунок А.8</w:t>
      </w:r>
      <w:r>
        <w:t>.</w:t>
      </w:r>
    </w:p>
    <w:p w:rsidR="005D4FF0" w:rsidRDefault="003B6291">
      <w:r>
        <w:t>Каждый канал включает в себя теплообменник, расположенный в водяном объеме, с элементами крепления, трубопроводы парового (подводящего) и конденсатного (отводящего) трактов, с арматурой.</w:t>
      </w:r>
    </w:p>
    <w:p w:rsidR="005D4FF0" w:rsidRDefault="003B6291">
      <w:pPr>
        <w:rPr>
          <w:snapToGrid w:val="0"/>
        </w:rPr>
      </w:pPr>
      <w:r w:rsidRPr="00B15FF0">
        <w:rPr>
          <w:snapToGrid w:val="0"/>
        </w:rPr>
        <w:t>Проектная основа: при авариях с обесточиванием АС, возможно возникновение ситуации, при которой из-за длительного отсутствия восстановления электроснабжения АС и доступа к «реакторному острову» может произойти так, что произойдет выпаривание водяного объема БВ, из-за чего произойдет плавление отработавших ТВС. Для исключения данного развития сценария введена СПОТ БВ.</w:t>
      </w:r>
    </w:p>
    <w:p w:rsidR="005D4FF0" w:rsidRDefault="00341F16" w:rsidP="00071DB1">
      <w:pPr>
        <w:rPr>
          <w:snapToGrid w:val="0"/>
        </w:rPr>
      </w:pPr>
      <w:r w:rsidRPr="00B15FF0">
        <w:rPr>
          <w:snapToGrid w:val="0"/>
        </w:rPr>
        <w:lastRenderedPageBreak/>
        <w:t>При авариях, требующих срабатывания системы (например, при обесточивании), произойдет открытие водяных трактов, и теплоноситель, охлажденный в СПОТ БВ, начнет поступать в нижнюю часть БВ, а разогретый теплоноситель с верхнего объема БВ, наоборот, поступать в СПОТ БВ. Тем самым будет обеспечиваться надежный теплоотвод от БВ.</w:t>
      </w:r>
      <w:r w:rsidR="00071DB1">
        <w:rPr>
          <w:snapToGrid w:val="0"/>
        </w:rPr>
        <w:t xml:space="preserve"> </w:t>
      </w:r>
      <w:r w:rsidR="00F94D54">
        <w:rPr>
          <w:snapToGrid w:val="0"/>
        </w:rPr>
        <w:t>Б</w:t>
      </w:r>
      <w:r w:rsidR="00985279" w:rsidRPr="00B15FF0">
        <w:rPr>
          <w:snapToGrid w:val="0"/>
        </w:rPr>
        <w:t>лок-схема с описанием этого режима</w:t>
      </w:r>
      <w:r w:rsidR="00F94D54">
        <w:rPr>
          <w:snapToGrid w:val="0"/>
        </w:rPr>
        <w:t xml:space="preserve"> привед</w:t>
      </w:r>
      <w:r w:rsidR="00071DB1">
        <w:rPr>
          <w:snapToGrid w:val="0"/>
        </w:rPr>
        <w:t>ена в Приложении А, рисунок А.9</w:t>
      </w:r>
      <w:r w:rsidR="00985279" w:rsidRPr="00B15FF0">
        <w:rPr>
          <w:snapToGrid w:val="0"/>
        </w:rPr>
        <w:t>.</w:t>
      </w:r>
    </w:p>
    <w:p w:rsidR="000659D3" w:rsidRPr="00B15FF0" w:rsidRDefault="000659D3" w:rsidP="00F94D54">
      <w:pPr>
        <w:rPr>
          <w:snapToGrid w:val="0"/>
        </w:rPr>
      </w:pPr>
      <w:r>
        <w:rPr>
          <w:snapToGrid w:val="0"/>
        </w:rPr>
        <w:t>Расчеты, выполненные для СПОТ БВ приведены в подразделе «</w:t>
      </w:r>
      <w:r w:rsidR="00182B80">
        <w:t>Расчетные оценки</w:t>
      </w:r>
      <w:r>
        <w:rPr>
          <w:snapToGrid w:val="0"/>
        </w:rPr>
        <w:t>».</w:t>
      </w:r>
    </w:p>
    <w:p w:rsidR="005D4FF0" w:rsidRDefault="00F94D54">
      <w:pPr>
        <w:pStyle w:val="af7"/>
      </w:pPr>
      <w:bookmarkStart w:id="18" w:name="_Toc130290176"/>
      <w:r>
        <w:rPr>
          <w:snapToGrid w:val="0"/>
        </w:rPr>
        <w:t>Система пассивного отвода тепла от герметичной оболочки</w:t>
      </w:r>
      <w:bookmarkEnd w:id="18"/>
    </w:p>
    <w:p w:rsidR="005D4FF0" w:rsidRDefault="00F94D54">
      <w:r>
        <w:t>СПОТ ГО предназначена для</w:t>
      </w:r>
      <w:r w:rsidR="00B24225">
        <w:t>:</w:t>
      </w:r>
    </w:p>
    <w:p w:rsidR="005D4FF0" w:rsidRDefault="00F94D54" w:rsidP="00397036">
      <w:pPr>
        <w:pStyle w:val="a"/>
      </w:pPr>
      <w:r w:rsidRPr="00F94D54">
        <w:t>уменьшения давления внутри ГО при нарушении нормального теплоотвода от ГО;</w:t>
      </w:r>
    </w:p>
    <w:p w:rsidR="005D4FF0" w:rsidRDefault="00F94D54" w:rsidP="00397036">
      <w:pPr>
        <w:pStyle w:val="a"/>
      </w:pPr>
      <w:r w:rsidRPr="00F94D54">
        <w:t>удержания радиоактивных веществ (за счет отвода тепла от ГО и уменьшения давления внутри ГО);</w:t>
      </w:r>
    </w:p>
    <w:p w:rsidR="005D4FF0" w:rsidRDefault="00F94D54" w:rsidP="00397036">
      <w:pPr>
        <w:pStyle w:val="a"/>
      </w:pPr>
      <w:r w:rsidRPr="00F94D54">
        <w:t>отвода тепла от ГО при нарушении нормального теплоотвода от ГО;</w:t>
      </w:r>
    </w:p>
    <w:p w:rsidR="005D4FF0" w:rsidRDefault="00F94D54" w:rsidP="00397036">
      <w:pPr>
        <w:pStyle w:val="a"/>
      </w:pPr>
      <w:r w:rsidRPr="00F94D54">
        <w:t>отвода тепла от реактора (в результате конденсации пара);</w:t>
      </w:r>
    </w:p>
    <w:p w:rsidR="005D4FF0" w:rsidRDefault="00F94D54" w:rsidP="00397036">
      <w:pPr>
        <w:pStyle w:val="a"/>
      </w:pPr>
      <w:r>
        <w:t>длительного отвода тепла от герметичной оболочки при невозможности восстановления нормального теплоотвода от ГО.</w:t>
      </w:r>
    </w:p>
    <w:p w:rsidR="00B24225" w:rsidRDefault="00B24225" w:rsidP="00AE177F">
      <w:r>
        <w:t>Принципиальная схема СПОТ ГО привед</w:t>
      </w:r>
      <w:r w:rsidR="00071DB1">
        <w:t>ена в Приложении А, рисунок А.10</w:t>
      </w:r>
      <w:r>
        <w:t>.</w:t>
      </w:r>
    </w:p>
    <w:p w:rsidR="00AE177F" w:rsidRPr="00AE177F" w:rsidRDefault="00AE177F" w:rsidP="00AE177F">
      <w:pPr>
        <w:rPr>
          <w:snapToGrid w:val="0"/>
        </w:rPr>
      </w:pPr>
      <w:r w:rsidRPr="001F7D04">
        <w:rPr>
          <w:snapToGrid w:val="0"/>
        </w:rPr>
        <w:t>Канал системы состоит из подводящих/отводящих воздуховодов, фильтрующего элемента, арматуры, металлического теплообменника, в виде защитной оболочки. Теплообменником для отвода тепла из по</w:t>
      </w:r>
      <w:r>
        <w:rPr>
          <w:snapToGrid w:val="0"/>
        </w:rPr>
        <w:t>д ГО является металлическая ГО.</w:t>
      </w:r>
    </w:p>
    <w:p w:rsidR="00B24225" w:rsidRDefault="00AE177F" w:rsidP="00AE177F">
      <w:pPr>
        <w:rPr>
          <w:snapToGrid w:val="0"/>
        </w:rPr>
      </w:pPr>
      <w:r>
        <w:t>Проектная основа: при авариях с обесточиванием и возможным выходом теплоносителя за границы первого контура, возможно повышение давление в ГО, из-за чего может произойти выход радиоактивных веществ за пределы ГО. Для исключения развития данного сценария аварии введена система СПОТ ГО</w:t>
      </w:r>
    </w:p>
    <w:p w:rsidR="004A39C4" w:rsidRPr="001F7D04" w:rsidRDefault="004A39C4" w:rsidP="00A07C94">
      <w:pPr>
        <w:rPr>
          <w:snapToGrid w:val="0"/>
        </w:rPr>
      </w:pPr>
      <w:r w:rsidRPr="001F7D04">
        <w:rPr>
          <w:snapToGrid w:val="0"/>
        </w:rPr>
        <w:t>Отвод тепла на этапе аварийных мероприятий от ГО осуществляется СПОТ ГО. Она в течение всего времени с момента наступления аварийного сценария отводит тепло от ГО.</w:t>
      </w:r>
    </w:p>
    <w:p w:rsidR="004A39C4" w:rsidRPr="001F7D04" w:rsidRDefault="004A39C4" w:rsidP="00A07C94">
      <w:pPr>
        <w:rPr>
          <w:snapToGrid w:val="0"/>
        </w:rPr>
      </w:pPr>
      <w:r w:rsidRPr="001F7D04">
        <w:rPr>
          <w:snapToGrid w:val="0"/>
        </w:rPr>
        <w:t>Отвод тепла от ГО осуществляется по следующей схеме: приемный воздуховод – внешняя оболочка ГО – выходной воздуховод. Таким образом, тепло, выделяющееся внутри ГО будет передаваться металлической ГО, а от нее – конечному поглотителю тепла – воздуху.</w:t>
      </w:r>
    </w:p>
    <w:p w:rsidR="00AE177F" w:rsidRPr="001F7D04" w:rsidRDefault="004A39C4" w:rsidP="00AE177F">
      <w:pPr>
        <w:rPr>
          <w:snapToGrid w:val="0"/>
        </w:rPr>
      </w:pPr>
      <w:r w:rsidRPr="001F7D04">
        <w:rPr>
          <w:snapToGrid w:val="0"/>
        </w:rPr>
        <w:t>При авариях, требующих работы системы, произойдет пассивное открытие арматуры на подводящих/отводящих воздух трубопроводах. За счет того, что внутренняя металлическая ГО от тепла, высвобождаемого от реактора нагревается, а также за счет организации вытяжного участка в межоболочечном пространстве будет обеспечиваться надежное охлаждение воздухом ГО по следующему тракту: подводящие воздух трубопроводы (установленные практически у основания ЗО) – отвод тепла от металлической ГО – фильтрующий элемент – отводящие воздух трубопроводы (установленные наверху ЗО). Таким образом, будет обеспечен надежный отвод тепла от подоболочечного пространства.</w:t>
      </w:r>
      <w:r w:rsidR="00AE177F">
        <w:rPr>
          <w:snapToGrid w:val="0"/>
        </w:rPr>
        <w:t xml:space="preserve"> Б</w:t>
      </w:r>
      <w:r w:rsidR="00AE177F" w:rsidRPr="001F7D04">
        <w:rPr>
          <w:snapToGrid w:val="0"/>
        </w:rPr>
        <w:t>лок-схема с описанием этого режима</w:t>
      </w:r>
      <w:r w:rsidR="00AE177F">
        <w:rPr>
          <w:snapToGrid w:val="0"/>
        </w:rPr>
        <w:t xml:space="preserve"> привед</w:t>
      </w:r>
      <w:r w:rsidR="00071DB1">
        <w:rPr>
          <w:snapToGrid w:val="0"/>
        </w:rPr>
        <w:t>ена в Приложении А, рисунок А.11</w:t>
      </w:r>
      <w:r w:rsidR="00AE177F">
        <w:rPr>
          <w:snapToGrid w:val="0"/>
        </w:rPr>
        <w:t>.</w:t>
      </w:r>
    </w:p>
    <w:p w:rsidR="004A39C4" w:rsidRDefault="004A39C4" w:rsidP="002D27AD">
      <w:pPr>
        <w:rPr>
          <w:snapToGrid w:val="0"/>
        </w:rPr>
      </w:pPr>
      <w:r w:rsidRPr="001F7D04">
        <w:rPr>
          <w:snapToGrid w:val="0"/>
        </w:rPr>
        <w:t>СПОТ ГО обеспечивает снижение и поддержание в заданных проектом пределах давления внутри герметичной оболочки и отвод тепла конечному поглотителю тепла, выделяющегося под защитную оболочку, во всех аварийных режимах блока. Система сконструирована таким образом, что не требует на стадии послеаварийных мероприятий никаких вмешательств оператора.</w:t>
      </w:r>
    </w:p>
    <w:p w:rsidR="000659D3" w:rsidRPr="001F7D04" w:rsidRDefault="000659D3" w:rsidP="002D27AD">
      <w:pPr>
        <w:rPr>
          <w:snapToGrid w:val="0"/>
        </w:rPr>
      </w:pPr>
      <w:r>
        <w:rPr>
          <w:snapToGrid w:val="0"/>
        </w:rPr>
        <w:t>Расчеты, выполненные для СПОТ ГО приведены в подразделе «</w:t>
      </w:r>
      <w:r w:rsidR="00182B80">
        <w:t>Расчетные оценки</w:t>
      </w:r>
      <w:r>
        <w:rPr>
          <w:snapToGrid w:val="0"/>
        </w:rPr>
        <w:t>».</w:t>
      </w:r>
    </w:p>
    <w:p w:rsidR="005D4FF0" w:rsidRDefault="000659D3">
      <w:pPr>
        <w:pStyle w:val="af7"/>
      </w:pPr>
      <w:bookmarkStart w:id="19" w:name="_Toc130290177"/>
      <w:r>
        <w:rPr>
          <w:snapToGrid w:val="0"/>
        </w:rPr>
        <w:t>Система пассивного ввода бора</w:t>
      </w:r>
      <w:bookmarkStart w:id="20" w:name="_Ref118551392"/>
      <w:bookmarkStart w:id="21" w:name="_Toc119394173"/>
      <w:bookmarkEnd w:id="19"/>
    </w:p>
    <w:p w:rsidR="000659D3" w:rsidRPr="001F7D04" w:rsidRDefault="000659D3" w:rsidP="000659D3">
      <w:pPr>
        <w:rPr>
          <w:snapToGrid w:val="0"/>
        </w:rPr>
      </w:pPr>
      <w:r w:rsidRPr="001F7D04">
        <w:rPr>
          <w:snapToGrid w:val="0"/>
        </w:rPr>
        <w:t>СПВБ предназначена для:</w:t>
      </w:r>
    </w:p>
    <w:p w:rsidR="000659D3" w:rsidRPr="001F7D04" w:rsidRDefault="000659D3" w:rsidP="00397036">
      <w:pPr>
        <w:pStyle w:val="a"/>
      </w:pPr>
      <w:r w:rsidRPr="001F7D04">
        <w:t>подачи в первый контур высококонцентрированного раствора борной кислоты для быстрого и эффективного перевода РУ в подкритическое состояние в аварийных режимах с несрабатыванием АЗ реактора;</w:t>
      </w:r>
    </w:p>
    <w:p w:rsidR="000659D3" w:rsidRPr="001F7D04" w:rsidRDefault="000659D3" w:rsidP="00397036">
      <w:pPr>
        <w:pStyle w:val="a"/>
      </w:pPr>
      <w:r w:rsidRPr="001F7D04">
        <w:t>защиты первого контура от превышения давления, за счет срабатывания СПВБ и подачи пара из КД на ТН.</w:t>
      </w:r>
    </w:p>
    <w:p w:rsidR="000659D3" w:rsidRPr="00F04D7B" w:rsidRDefault="00F04D7B" w:rsidP="00F04D7B">
      <w:r>
        <w:t>Принципиальная схема СПВБ привед</w:t>
      </w:r>
      <w:r w:rsidR="00071DB1">
        <w:t>ена в Приложении А, рисунок А.12</w:t>
      </w:r>
      <w:r>
        <w:t>.</w:t>
      </w:r>
    </w:p>
    <w:p w:rsidR="000659D3" w:rsidRDefault="000659D3" w:rsidP="000659D3">
      <w:pPr>
        <w:rPr>
          <w:snapToGrid w:val="0"/>
        </w:rPr>
      </w:pPr>
      <w:r w:rsidRPr="001F7D04">
        <w:rPr>
          <w:snapToGrid w:val="0"/>
        </w:rPr>
        <w:t>Каждый канал СПВБ состоит из бака СПВБ, заполненного высококонцентрированным раствором борной кислоты, трубопровода, соединяющего реактор с расширительным объемом, ТН, трубопровода, соединяющего бак СПВБ с трубопроводом подачи теплоносителя от ГЕ САОЗ с реактором, арматуры, трубопроводом на заполнение/дренирование ГЕ.</w:t>
      </w:r>
    </w:p>
    <w:p w:rsidR="000659D3" w:rsidRPr="00F04D7B" w:rsidRDefault="000659D3" w:rsidP="00F04D7B">
      <w:pPr>
        <w:rPr>
          <w:snapToGrid w:val="0"/>
        </w:rPr>
      </w:pPr>
      <w:r w:rsidRPr="001F7D04">
        <w:rPr>
          <w:snapToGrid w:val="0"/>
        </w:rPr>
        <w:t>Проектная основа: при возможных авариях, связанных с несрабатыванием АЗ реактора возникает необходимость в быстром переводе РУ в подкритическое состояние альтернативной системой управления реактивностью активной зоны. Из-за отказа АЗ и увеличения нейтронной мощности реактора произойдет повышение давления в реакторе, с последующими разрушающими сценариями для РУ. С целью исключения данного сценария и быстрого перевода РУ в подкритическое состояние введена СПВБ.</w:t>
      </w:r>
    </w:p>
    <w:bookmarkEnd w:id="20"/>
    <w:bookmarkEnd w:id="21"/>
    <w:p w:rsidR="00BD6F16" w:rsidRDefault="000E5ED4" w:rsidP="00F04D7B">
      <w:pPr>
        <w:rPr>
          <w:snapToGrid w:val="0"/>
        </w:rPr>
      </w:pPr>
      <w:r w:rsidRPr="001F7D04">
        <w:rPr>
          <w:snapToGrid w:val="0"/>
        </w:rPr>
        <w:lastRenderedPageBreak/>
        <w:t xml:space="preserve">При авариях, с несрабатыванием АЗ реактора </w:t>
      </w:r>
      <w:r w:rsidR="00BD6F16" w:rsidRPr="001F7D04">
        <w:rPr>
          <w:snapToGrid w:val="0"/>
        </w:rPr>
        <w:t xml:space="preserve">создание подкритичности осуществляется СПВБ. </w:t>
      </w:r>
      <w:r w:rsidRPr="001F7D04">
        <w:rPr>
          <w:snapToGrid w:val="0"/>
        </w:rPr>
        <w:t>Система</w:t>
      </w:r>
      <w:r w:rsidR="00BD6F16" w:rsidRPr="001F7D04">
        <w:rPr>
          <w:snapToGrid w:val="0"/>
        </w:rPr>
        <w:t xml:space="preserve"> </w:t>
      </w:r>
      <w:r w:rsidR="00521D84">
        <w:rPr>
          <w:snapToGrid w:val="0"/>
        </w:rPr>
        <w:t>срабатывает</w:t>
      </w:r>
      <w:r w:rsidR="00521D84" w:rsidRPr="001F7D04">
        <w:rPr>
          <w:snapToGrid w:val="0"/>
        </w:rPr>
        <w:t xml:space="preserve"> </w:t>
      </w:r>
      <w:r w:rsidR="00BD6F16" w:rsidRPr="001F7D04">
        <w:rPr>
          <w:snapToGrid w:val="0"/>
        </w:rPr>
        <w:t>при увеличен</w:t>
      </w:r>
      <w:r w:rsidRPr="001F7D04">
        <w:rPr>
          <w:snapToGrid w:val="0"/>
        </w:rPr>
        <w:t>ии давления над активной зоной.</w:t>
      </w:r>
      <w:r w:rsidR="00F04D7B">
        <w:rPr>
          <w:snapToGrid w:val="0"/>
        </w:rPr>
        <w:t xml:space="preserve"> </w:t>
      </w:r>
      <w:bookmarkStart w:id="22" w:name="_Ref118667717"/>
      <w:r w:rsidR="00BD6F16" w:rsidRPr="001F7D04">
        <w:rPr>
          <w:snapToGrid w:val="0"/>
        </w:rPr>
        <w:t>При авариях, требующих срабатывания системы, при повышении давления над активной зоной соответствующего значения произойдет открытие специального импульсного клапана на КД, в результате чего среда из КД поступит в расширительный объем (ПВС вскипит), откуда пар направится в ТН. Созданный ТН напор обеспечит подачу концентрата борной кислоты из бака СПВБ в первый контур. Отработавшее рабочее тело после ТН поступает в барботер, где конденсируется.</w:t>
      </w:r>
      <w:bookmarkEnd w:id="22"/>
      <w:r w:rsidR="00F04D7B">
        <w:rPr>
          <w:snapToGrid w:val="0"/>
        </w:rPr>
        <w:t xml:space="preserve"> Б</w:t>
      </w:r>
      <w:r w:rsidR="00F04D7B" w:rsidRPr="001F7D04">
        <w:rPr>
          <w:snapToGrid w:val="0"/>
        </w:rPr>
        <w:t>лок-схема с описанием этого режима</w:t>
      </w:r>
      <w:r w:rsidR="00F04D7B">
        <w:rPr>
          <w:snapToGrid w:val="0"/>
        </w:rPr>
        <w:t xml:space="preserve"> привед</w:t>
      </w:r>
      <w:r w:rsidR="00071DB1">
        <w:rPr>
          <w:snapToGrid w:val="0"/>
        </w:rPr>
        <w:t>ена в Приложении А, рисунок А.12</w:t>
      </w:r>
      <w:r w:rsidR="00F04D7B">
        <w:rPr>
          <w:snapToGrid w:val="0"/>
        </w:rPr>
        <w:t>.</w:t>
      </w:r>
    </w:p>
    <w:p w:rsidR="00F04D7B" w:rsidRPr="001F7D04" w:rsidRDefault="00F04D7B" w:rsidP="00F04D7B">
      <w:pPr>
        <w:rPr>
          <w:snapToGrid w:val="0"/>
        </w:rPr>
      </w:pPr>
      <w:r>
        <w:rPr>
          <w:snapToGrid w:val="0"/>
        </w:rPr>
        <w:t>Расчеты, выполненные для СПВБ приведены в подразделе «</w:t>
      </w:r>
      <w:r w:rsidR="00182B80">
        <w:t>Расчетные оценки</w:t>
      </w:r>
      <w:r>
        <w:rPr>
          <w:snapToGrid w:val="0"/>
        </w:rPr>
        <w:t>».</w:t>
      </w:r>
    </w:p>
    <w:p w:rsidR="005D4FF0" w:rsidRDefault="00F04D7B">
      <w:pPr>
        <w:pStyle w:val="af7"/>
      </w:pPr>
      <w:bookmarkStart w:id="23" w:name="_Ref118989150"/>
      <w:bookmarkStart w:id="24" w:name="_Toc130290178"/>
      <w:r>
        <w:rPr>
          <w:snapToGrid w:val="0"/>
        </w:rPr>
        <w:t>Система удержания расплава охлаждением корпуса</w:t>
      </w:r>
      <w:bookmarkEnd w:id="23"/>
      <w:bookmarkEnd w:id="24"/>
    </w:p>
    <w:p w:rsidR="00F04D7B" w:rsidRPr="001F7D04" w:rsidRDefault="00F04D7B" w:rsidP="00F04D7B">
      <w:pPr>
        <w:rPr>
          <w:snapToGrid w:val="0"/>
        </w:rPr>
      </w:pPr>
      <w:r w:rsidRPr="001F7D04">
        <w:rPr>
          <w:snapToGrid w:val="0"/>
        </w:rPr>
        <w:t>СУРОК предназначена для:</w:t>
      </w:r>
    </w:p>
    <w:p w:rsidR="00F04D7B" w:rsidRPr="001F7D04" w:rsidRDefault="00F04D7B" w:rsidP="00397036">
      <w:pPr>
        <w:pStyle w:val="a"/>
      </w:pPr>
      <w:r w:rsidRPr="001F7D04">
        <w:t>внешнего охлаждения корпуса реактора, с целью недопущения плавления активной зоны, в режимах с нарушением теплоотвода от активной зоны;</w:t>
      </w:r>
    </w:p>
    <w:p w:rsidR="00F04D7B" w:rsidRPr="001F7D04" w:rsidRDefault="00F04D7B" w:rsidP="00397036">
      <w:pPr>
        <w:pStyle w:val="a"/>
      </w:pPr>
      <w:r w:rsidRPr="001F7D04">
        <w:t>внешнего охлаждения корпуса реактора, с целью недопущения выхода расплава активной зоны за пределы корпуса реактора;</w:t>
      </w:r>
    </w:p>
    <w:p w:rsidR="00F04D7B" w:rsidRPr="001F7D04" w:rsidRDefault="00F04D7B" w:rsidP="00397036">
      <w:pPr>
        <w:pStyle w:val="a"/>
      </w:pPr>
      <w:r w:rsidRPr="001F7D04">
        <w:t>подпитки БВ, при авариях с уменьшением уровня в БВ;</w:t>
      </w:r>
    </w:p>
    <w:p w:rsidR="00F04D7B" w:rsidRPr="001F7D04" w:rsidRDefault="00F04D7B" w:rsidP="00397036">
      <w:pPr>
        <w:pStyle w:val="a"/>
      </w:pPr>
      <w:r w:rsidRPr="001F7D04">
        <w:t>передачи тепла от реактора к теплообменник</w:t>
      </w:r>
      <w:r>
        <w:t>у</w:t>
      </w:r>
      <w:r w:rsidRPr="001F7D04">
        <w:t xml:space="preserve"> шахты реактора (для функционирования СПОТ ШР);</w:t>
      </w:r>
    </w:p>
    <w:p w:rsidR="00F04D7B" w:rsidRPr="001F7D04" w:rsidRDefault="00F04D7B" w:rsidP="00397036">
      <w:pPr>
        <w:pStyle w:val="a"/>
      </w:pPr>
      <w:r w:rsidRPr="001F7D04">
        <w:t>устойчивого отвода тепла от корпуса реактора на длительной стадии.</w:t>
      </w:r>
    </w:p>
    <w:p w:rsidR="003339E0" w:rsidRPr="003339E0" w:rsidRDefault="003339E0" w:rsidP="003339E0">
      <w:r>
        <w:t>Принципиальная схема СУРОК приведена в Приложении А, рис</w:t>
      </w:r>
      <w:r w:rsidR="00071DB1">
        <w:t>унок А.13</w:t>
      </w:r>
      <w:r>
        <w:t>.</w:t>
      </w:r>
    </w:p>
    <w:p w:rsidR="00F04D7B" w:rsidRDefault="00F04D7B" w:rsidP="00F04D7B">
      <w:pPr>
        <w:rPr>
          <w:snapToGrid w:val="0"/>
        </w:rPr>
      </w:pPr>
      <w:r w:rsidRPr="001F7D04">
        <w:rPr>
          <w:snapToGrid w:val="0"/>
        </w:rPr>
        <w:t>Каждый канал СУРОК состоит из кольцевого бака разделённого на секции и заполненного теплоносителем с борированной водой, трубопроводов подачи теплоносителя от кольцевого бака в шахту реактора, внешней обечайки реактора, трубопроводов на заполнение/дренирование кольцевых баков, трубопроводов подачи теплоносителя в БВ, а также трубопровода, соединяющего шахту ревизии ВКУ с шахтой реактора. При авариях, требующих срабатывания системы, произойдет открытие запорной арматуры, и теплоноситель, запасенный в кольцевом баке и в шахте ревизии ВКУ, нач</w:t>
      </w:r>
      <w:r>
        <w:rPr>
          <w:snapToGrid w:val="0"/>
        </w:rPr>
        <w:t>нет поступать в шахту реактора,</w:t>
      </w:r>
      <w:r w:rsidRPr="001F7D04">
        <w:rPr>
          <w:snapToGrid w:val="0"/>
        </w:rPr>
        <w:t xml:space="preserve"> охлаждать корпус реактора</w:t>
      </w:r>
      <w:r w:rsidRPr="006C252A">
        <w:rPr>
          <w:snapToGrid w:val="0"/>
        </w:rPr>
        <w:t>.</w:t>
      </w:r>
    </w:p>
    <w:p w:rsidR="00F04D7B" w:rsidRPr="001F7D04" w:rsidRDefault="00F04D7B" w:rsidP="00F04D7B">
      <w:pPr>
        <w:rPr>
          <w:snapToGrid w:val="0"/>
        </w:rPr>
      </w:pPr>
      <w:r w:rsidRPr="001F7D04">
        <w:rPr>
          <w:snapToGrid w:val="0"/>
        </w:rPr>
        <w:t>Дополнительно, для увеличения эффективности СУРОК (большего отвода тепла) можно установить в шахту реактора теплообменники.</w:t>
      </w:r>
    </w:p>
    <w:p w:rsidR="00F04D7B" w:rsidRDefault="00F04D7B" w:rsidP="00F04D7B">
      <w:pPr>
        <w:rPr>
          <w:snapToGrid w:val="0"/>
        </w:rPr>
      </w:pPr>
      <w:r w:rsidRPr="001F7D04">
        <w:rPr>
          <w:snapToGrid w:val="0"/>
        </w:rPr>
        <w:t>Проектная основа: при нарушении нормального отвода тепла от реактора, возможен сценарий, при котором произойдет плавление активной зоны, по этой же причине, из-за невозможности отвода тепла от поврежденной активной зоны вероятен сценарий, при котором возможно проплавление днища корпуса реактора. В таком случае, расплав выйдет за пределы третьего физического барьера безопасности. Для исключения возможности развития такого сценария и недопущения выхода расплава за пространство корпуса реактора введена СУРОК.</w:t>
      </w:r>
    </w:p>
    <w:p w:rsidR="003339E0" w:rsidRPr="001F7D04" w:rsidRDefault="00BD6F16" w:rsidP="00C0683E">
      <w:pPr>
        <w:rPr>
          <w:snapToGrid w:val="0"/>
        </w:rPr>
      </w:pPr>
      <w:r w:rsidRPr="001F7D04">
        <w:rPr>
          <w:snapToGrid w:val="0"/>
        </w:rPr>
        <w:t xml:space="preserve">При возникновении аварийного сценария, при котором требуется работа СУРОК в режиме отвода тепла от реактора, тепло от реактора отводится по следующей схеме: бак СУРОК – шахта реактора – вход во внешнюю обечайку реактора – отвод тепла от корпуса реактора – выход нагретого теплоносителя из внешней обечайки реактора – вход во внешнюю обечайку реактора. В таком режиме часть теплоносителя может испаряться. Пар, дойдя до металлической ГО </w:t>
      </w:r>
      <w:r w:rsidR="00A56C96">
        <w:rPr>
          <w:snapToGrid w:val="0"/>
        </w:rPr>
        <w:t>с</w:t>
      </w:r>
      <w:r w:rsidRPr="001F7D04">
        <w:rPr>
          <w:snapToGrid w:val="0"/>
        </w:rPr>
        <w:t>конденсируется, и уже конденсат, возвращается обратно.</w:t>
      </w:r>
      <w:r w:rsidR="003339E0">
        <w:rPr>
          <w:snapToGrid w:val="0"/>
        </w:rPr>
        <w:t xml:space="preserve"> </w:t>
      </w:r>
      <w:r w:rsidR="00341F16">
        <w:rPr>
          <w:snapToGrid w:val="0"/>
        </w:rPr>
        <w:t xml:space="preserve">Также. СУРОК обеспечивает подпитку БВ в режимах, при которых поисходит снижение уровня теплоносителя в БВ. </w:t>
      </w:r>
      <w:r w:rsidR="003339E0">
        <w:rPr>
          <w:snapToGrid w:val="0"/>
        </w:rPr>
        <w:t>Б</w:t>
      </w:r>
      <w:r w:rsidR="003339E0" w:rsidRPr="001F7D04">
        <w:rPr>
          <w:snapToGrid w:val="0"/>
        </w:rPr>
        <w:t>лок-схема с описанием этого режима</w:t>
      </w:r>
      <w:r w:rsidR="003339E0">
        <w:rPr>
          <w:snapToGrid w:val="0"/>
        </w:rPr>
        <w:t xml:space="preserve"> приведена в Прило</w:t>
      </w:r>
      <w:r w:rsidR="00071DB1">
        <w:rPr>
          <w:snapToGrid w:val="0"/>
        </w:rPr>
        <w:t>жении А, рисунок А.14</w:t>
      </w:r>
      <w:r w:rsidR="003339E0">
        <w:rPr>
          <w:snapToGrid w:val="0"/>
        </w:rPr>
        <w:t>.</w:t>
      </w:r>
    </w:p>
    <w:p w:rsidR="00F04D7B" w:rsidRPr="001F7D04" w:rsidRDefault="00F04D7B" w:rsidP="003339E0">
      <w:pPr>
        <w:rPr>
          <w:snapToGrid w:val="0"/>
        </w:rPr>
      </w:pPr>
      <w:r>
        <w:rPr>
          <w:snapToGrid w:val="0"/>
        </w:rPr>
        <w:t>Расчеты, выполненные для СУРОК приведены в подразделе «</w:t>
      </w:r>
      <w:r w:rsidR="00182B80">
        <w:t>Расчетные оценки</w:t>
      </w:r>
      <w:r>
        <w:rPr>
          <w:snapToGrid w:val="0"/>
        </w:rPr>
        <w:t>».</w:t>
      </w:r>
    </w:p>
    <w:p w:rsidR="005D4FF0" w:rsidRDefault="00C0503E">
      <w:pPr>
        <w:pStyle w:val="af7"/>
        <w:rPr>
          <w:rFonts w:asciiTheme="minorHAnsi" w:hAnsiTheme="minorHAnsi"/>
          <w:snapToGrid w:val="0"/>
        </w:rPr>
      </w:pPr>
      <w:bookmarkStart w:id="25" w:name="_Toc130290179"/>
      <w:r>
        <w:rPr>
          <w:snapToGrid w:val="0"/>
        </w:rPr>
        <w:t>Система аварийного охлаждения активной зоны</w:t>
      </w:r>
      <w:bookmarkEnd w:id="25"/>
    </w:p>
    <w:p w:rsidR="005D4FF0" w:rsidRDefault="004C6518">
      <w:bookmarkStart w:id="26" w:name="_Ref118669547"/>
      <w:r>
        <w:t>САОЗ предназначена для:</w:t>
      </w:r>
      <w:bookmarkEnd w:id="26"/>
    </w:p>
    <w:p w:rsidR="005D4FF0" w:rsidRDefault="004C6518" w:rsidP="00397036">
      <w:pPr>
        <w:pStyle w:val="a"/>
      </w:pPr>
      <w:r w:rsidRPr="004C6518">
        <w:t>охлаждения активной зоны при авариях с течью теплоносителя из первого контура;</w:t>
      </w:r>
    </w:p>
    <w:p w:rsidR="005D4FF0" w:rsidRDefault="004C6518" w:rsidP="00397036">
      <w:pPr>
        <w:pStyle w:val="a"/>
      </w:pPr>
      <w:r w:rsidRPr="004C6518">
        <w:t>охлаждение активной зоны до выхода СПОТ ПГ на проектную мощность;</w:t>
      </w:r>
    </w:p>
    <w:p w:rsidR="005D4FF0" w:rsidRDefault="004C6518" w:rsidP="00397036">
      <w:pPr>
        <w:pStyle w:val="a"/>
      </w:pPr>
      <w:r w:rsidRPr="004C6518">
        <w:t>восполнения запаса теплоносителя при авариях с течью теплоносителя из первого контура.</w:t>
      </w:r>
    </w:p>
    <w:p w:rsidR="005D4FF0" w:rsidRDefault="004C6518">
      <w:r>
        <w:t>Принципиальная схема САОЗ привед</w:t>
      </w:r>
      <w:r w:rsidR="00071DB1">
        <w:t>ена в Приложении А, рисунок А.15</w:t>
      </w:r>
      <w:r>
        <w:t>.</w:t>
      </w:r>
    </w:p>
    <w:p w:rsidR="005D4FF0" w:rsidRDefault="004C6518">
      <w:r>
        <w:t>Каждый канал САОЗ состоит из трубопровода, соединяющего ГЕ с реактором, арматуры (обратные клапана, быстродействующие запорные задвижки, ИПУ САОЗ), ГЕ САОЗ, заполненную борированной водой под давлением азота, трубопроводов подвода/отвода азота, заполнения/дренирования ГЕ. Конструктивно в ГЕ САОЗ предусмотрено профилирование расхода, с целью обеспечения необходимого временного запаса охлаждения активной зоны реактора для недопущения плавления активной зоны.</w:t>
      </w:r>
    </w:p>
    <w:p w:rsidR="005D4FF0" w:rsidRDefault="004C6518">
      <w:pPr>
        <w:rPr>
          <w:snapToGrid w:val="0"/>
        </w:rPr>
      </w:pPr>
      <w:r>
        <w:t xml:space="preserve">Проектная основа: важной особенностью работы реактора проекта В-550 – полная пассивность СБ, для выполнения которой, в случаях аварии с потерей теплоносителя применяется пассивная система САОЗ, которая обеспечивает подпитку реактора теплоносителем. При авариях с течью происходит постепенное снижение давления в первом контуре, при этом, с течением времени мощность остаточных энерговыделений уменьшается, по этой причине, при срабатывании САОЗ подается большой расход </w:t>
      </w:r>
      <w:r>
        <w:lastRenderedPageBreak/>
        <w:t>теплоносителя, осуществляющий отвод тепла от активной зоны. Поскольку мощность остаточных энерговыделений уменьшается по экспоненциальному закону с течением времени, то и подачу теплоносителя через САОЗ необходимо осуществить по такому же принципу, тем самым увеличивая время работы системы. САОЗ должна обеспечить подачу теплоносителя в реактор, до тех пор, пока давление в корпусе реактора и в ГО не выровняется.</w:t>
      </w:r>
      <w:r w:rsidRPr="009D64E4" w:rsidDel="00F04D7B">
        <w:rPr>
          <w:snapToGrid w:val="0"/>
        </w:rPr>
        <w:t xml:space="preserve"> </w:t>
      </w:r>
    </w:p>
    <w:p w:rsidR="005D4FF0" w:rsidRDefault="004C6518">
      <w:pPr>
        <w:rPr>
          <w:snapToGrid w:val="0"/>
        </w:rPr>
      </w:pPr>
      <w:r>
        <w:t>При авариях с течью теплоносителя первого контура, после снижения давления в реакторе ниже соответствующего значения, САОЗ осуществляет подачу борированной воды из ГЕ САОЗ в реактор. Для исключения попадания азота в реактор, при уменьшении уровня в ГЕ, закроются быстродействующие задвижки.</w:t>
      </w:r>
    </w:p>
    <w:p w:rsidR="005D4FF0" w:rsidRDefault="00CF4AEE">
      <w:pPr>
        <w:pStyle w:val="af7"/>
        <w:rPr>
          <w:snapToGrid w:val="0"/>
        </w:rPr>
      </w:pPr>
      <w:bookmarkStart w:id="27" w:name="_Toc130290180"/>
      <w:r>
        <w:rPr>
          <w:snapToGrid w:val="0"/>
        </w:rPr>
        <w:t>Система аварийной подпитки парогенератора</w:t>
      </w:r>
      <w:bookmarkEnd w:id="27"/>
    </w:p>
    <w:p w:rsidR="005D4FF0" w:rsidRDefault="00CF4AEE">
      <w:bookmarkStart w:id="28" w:name="_Ref118555206"/>
      <w:r>
        <w:t>САП ПГ предназначена для:</w:t>
      </w:r>
      <w:bookmarkEnd w:id="28"/>
    </w:p>
    <w:p w:rsidR="005D4FF0" w:rsidRDefault="00CF4AEE" w:rsidP="00397036">
      <w:pPr>
        <w:pStyle w:val="a"/>
      </w:pPr>
      <w:r w:rsidRPr="00CF4AEE">
        <w:t>подпитки ПГ при ПА и ЗПА, при неплотном втором контуре;</w:t>
      </w:r>
    </w:p>
    <w:p w:rsidR="005D4FF0" w:rsidRDefault="00CF4AEE" w:rsidP="00397036">
      <w:pPr>
        <w:pStyle w:val="a"/>
      </w:pPr>
      <w:r w:rsidRPr="00CF4AEE">
        <w:t>заполнение ПГ водой для обеспечения работы СПОТ ПГ/БРУ-А/ИПУ ПГ;</w:t>
      </w:r>
    </w:p>
    <w:p w:rsidR="005D4FF0" w:rsidRDefault="00CF4AEE" w:rsidP="00397036">
      <w:pPr>
        <w:pStyle w:val="a"/>
      </w:pPr>
      <w:r>
        <w:t>отвода остаточного тепла от активной зоны через ПГ</w:t>
      </w:r>
    </w:p>
    <w:p w:rsidR="005D4FF0" w:rsidRDefault="00CF4AEE">
      <w:r>
        <w:t>Принципиальная схема САП ПГ привед</w:t>
      </w:r>
      <w:r w:rsidR="00585BE8">
        <w:t>ена в Приложении А, рисунок А.1</w:t>
      </w:r>
      <w:r w:rsidR="00071DB1">
        <w:t>6</w:t>
      </w:r>
      <w:r>
        <w:t>.</w:t>
      </w:r>
    </w:p>
    <w:p w:rsidR="005D4FF0" w:rsidRDefault="00CF4AEE">
      <w:r>
        <w:t>Каждый канал САП ПГ состоит из трубопровода, соединяющего ПГ с ГЕ САП ПГ, арматуры (обратные клапана, запорная задвижка, ПК, защищающие ГЕ от превышения давления), ГЕ, заполненную дистиллятом под давлением азота, трубопроводов подвода/отвода азота, заполнения/дренирования ГЕ.</w:t>
      </w:r>
    </w:p>
    <w:p w:rsidR="005D4FF0" w:rsidRDefault="00CF4AEE">
      <w:r>
        <w:t>Проектная основа: при возможных авариях с обесточиванием АС, отвод тепла будет осуществляться через ПГ. Из-за малого запаса теплоносителя по второму контуру произойдет быстрое повышение параметров питательной воды в ПГ (быстрый рост давления) вплоть до давления срабатывания ПСУ ПГ. В результате срабатывания ПСУ ПГ запасенное тепло будет сброшено. Но из-за малого объема ПГ может произойти их осушение, и в этом случае отводить тепло от первого контура не представится возможным. С целью исключения данного сценария разработана система подпитки ПГ – САП ПГ</w:t>
      </w:r>
    </w:p>
    <w:p w:rsidR="002A1903" w:rsidRPr="001F7D04" w:rsidRDefault="002A1903" w:rsidP="002A1903">
      <w:pPr>
        <w:rPr>
          <w:snapToGrid w:val="0"/>
        </w:rPr>
      </w:pPr>
      <w:r w:rsidRPr="001F7D04">
        <w:rPr>
          <w:snapToGrid w:val="0"/>
        </w:rPr>
        <w:t xml:space="preserve">При возникновении аварийного сценария, при котором требуется работа </w:t>
      </w:r>
      <w:r>
        <w:rPr>
          <w:snapToGrid w:val="0"/>
        </w:rPr>
        <w:t>САП ПГ</w:t>
      </w:r>
      <w:r w:rsidRPr="001F7D04">
        <w:rPr>
          <w:snapToGrid w:val="0"/>
        </w:rPr>
        <w:t xml:space="preserve"> в режиме </w:t>
      </w:r>
      <w:r>
        <w:rPr>
          <w:snapToGrid w:val="0"/>
        </w:rPr>
        <w:t>подпитки ПГ</w:t>
      </w:r>
      <w:r w:rsidRPr="001F7D04">
        <w:rPr>
          <w:snapToGrid w:val="0"/>
        </w:rPr>
        <w:t xml:space="preserve">, </w:t>
      </w:r>
      <w:r>
        <w:rPr>
          <w:snapToGrid w:val="0"/>
        </w:rPr>
        <w:t>подпитка ПГ осуществляется</w:t>
      </w:r>
      <w:r w:rsidRPr="001F7D04">
        <w:rPr>
          <w:snapToGrid w:val="0"/>
        </w:rPr>
        <w:t xml:space="preserve"> по следующей схеме: </w:t>
      </w:r>
      <w:r>
        <w:rPr>
          <w:snapToGrid w:val="0"/>
        </w:rPr>
        <w:t>ГЕ</w:t>
      </w:r>
      <w:r w:rsidRPr="001F7D04">
        <w:rPr>
          <w:snapToGrid w:val="0"/>
        </w:rPr>
        <w:t xml:space="preserve"> </w:t>
      </w:r>
      <w:r>
        <w:rPr>
          <w:snapToGrid w:val="0"/>
        </w:rPr>
        <w:t>САП ПГ – ПГ</w:t>
      </w:r>
      <w:r w:rsidRPr="001F7D04">
        <w:rPr>
          <w:snapToGrid w:val="0"/>
        </w:rPr>
        <w:t xml:space="preserve">. В таком режиме </w:t>
      </w:r>
      <w:r>
        <w:rPr>
          <w:snapToGrid w:val="0"/>
        </w:rPr>
        <w:t>обеспечивается поддержание работоспособности СПОТ ПГ и ПСУ второго контура. Б</w:t>
      </w:r>
      <w:r w:rsidRPr="001F7D04">
        <w:rPr>
          <w:snapToGrid w:val="0"/>
        </w:rPr>
        <w:t>лок-схема с описанием этого режима</w:t>
      </w:r>
      <w:r>
        <w:rPr>
          <w:snapToGrid w:val="0"/>
        </w:rPr>
        <w:t xml:space="preserve"> привед</w:t>
      </w:r>
      <w:r w:rsidR="00071DB1">
        <w:rPr>
          <w:snapToGrid w:val="0"/>
        </w:rPr>
        <w:t>ена в Приложении А, рисунок А.16</w:t>
      </w:r>
      <w:r>
        <w:rPr>
          <w:snapToGrid w:val="0"/>
        </w:rPr>
        <w:t>.</w:t>
      </w:r>
    </w:p>
    <w:p w:rsidR="005D4FF0" w:rsidRDefault="005D4FF0">
      <w:pPr>
        <w:rPr>
          <w:szCs w:val="20"/>
        </w:rPr>
      </w:pPr>
    </w:p>
    <w:p w:rsidR="00356311" w:rsidRPr="009B0EBC" w:rsidRDefault="00356311" w:rsidP="00E46883">
      <w:pPr>
        <w:pStyle w:val="2"/>
      </w:pPr>
      <w:r w:rsidRPr="009B0EBC">
        <w:t>Принципиальная схема реализации основных функций безопасности</w:t>
      </w:r>
    </w:p>
    <w:p w:rsidR="00356311" w:rsidRPr="009D64E4" w:rsidRDefault="00356311" w:rsidP="001F7D04">
      <w:pPr>
        <w:tabs>
          <w:tab w:val="left" w:pos="1134"/>
        </w:tabs>
        <w:ind w:firstLine="851"/>
        <w:rPr>
          <w:rFonts w:cs="Times New Roman"/>
          <w:snapToGrid w:val="0"/>
          <w:szCs w:val="20"/>
        </w:rPr>
      </w:pPr>
      <w:r w:rsidRPr="009D64E4">
        <w:rPr>
          <w:rFonts w:cs="Times New Roman"/>
          <w:snapToGrid w:val="0"/>
          <w:szCs w:val="20"/>
        </w:rPr>
        <w:t xml:space="preserve">Принципиальная схема реализации основных функций безопасности приведена </w:t>
      </w:r>
      <w:r w:rsidR="00BD49F3" w:rsidRPr="009D64E4">
        <w:rPr>
          <w:rFonts w:cs="Times New Roman"/>
          <w:snapToGrid w:val="0"/>
          <w:szCs w:val="20"/>
        </w:rPr>
        <w:t xml:space="preserve">в таблице </w:t>
      </w:r>
      <w:r w:rsidR="009A00A2">
        <w:rPr>
          <w:rFonts w:cs="Times New Roman"/>
          <w:snapToGrid w:val="0"/>
          <w:szCs w:val="20"/>
        </w:rPr>
        <w:t>7</w:t>
      </w:r>
      <w:r w:rsidR="00BD49F3" w:rsidRPr="009D64E4">
        <w:rPr>
          <w:rFonts w:cs="Times New Roman"/>
          <w:snapToGrid w:val="0"/>
          <w:szCs w:val="20"/>
        </w:rPr>
        <w:t>, где</w:t>
      </w:r>
      <w:r w:rsidRPr="009D64E4">
        <w:rPr>
          <w:rFonts w:cs="Times New Roman"/>
          <w:snapToGrid w:val="0"/>
          <w:szCs w:val="20"/>
        </w:rPr>
        <w:t xml:space="preserve"> продемонстрировано резервирование систем безопасности в части выполнения функций безопасности.</w:t>
      </w:r>
    </w:p>
    <w:p w:rsidR="001F7D04" w:rsidRPr="009D64E4" w:rsidRDefault="001F7D04" w:rsidP="001F7D04">
      <w:pPr>
        <w:tabs>
          <w:tab w:val="left" w:pos="1134"/>
        </w:tabs>
        <w:ind w:firstLine="851"/>
        <w:rPr>
          <w:rFonts w:cs="Times New Roman"/>
          <w:snapToGrid w:val="0"/>
          <w:szCs w:val="20"/>
        </w:rPr>
      </w:pPr>
    </w:p>
    <w:p w:rsidR="001F7D04" w:rsidRDefault="001F7D04" w:rsidP="001F7D04">
      <w:pPr>
        <w:tabs>
          <w:tab w:val="left" w:pos="1134"/>
        </w:tabs>
        <w:ind w:firstLine="851"/>
        <w:rPr>
          <w:rFonts w:cs="Times New Roman"/>
        </w:rPr>
        <w:sectPr w:rsidR="001F7D04" w:rsidSect="00587841">
          <w:footerReference w:type="default" r:id="rId8"/>
          <w:pgSz w:w="11906" w:h="16838"/>
          <w:pgMar w:top="1134" w:right="1134" w:bottom="1134" w:left="1797" w:header="709" w:footer="709" w:gutter="0"/>
          <w:cols w:space="708"/>
          <w:docGrid w:linePitch="360"/>
        </w:sectPr>
      </w:pPr>
    </w:p>
    <w:p w:rsidR="009B0EBC" w:rsidRDefault="00356311" w:rsidP="009B0EBC">
      <w:pPr>
        <w:tabs>
          <w:tab w:val="left" w:pos="1134"/>
        </w:tabs>
        <w:ind w:firstLine="993"/>
        <w:jc w:val="right"/>
        <w:rPr>
          <w:rFonts w:cs="Times New Roman"/>
          <w:snapToGrid w:val="0"/>
          <w:szCs w:val="24"/>
        </w:rPr>
      </w:pPr>
      <w:r w:rsidRPr="00BD49F3">
        <w:rPr>
          <w:rFonts w:cs="Times New Roman"/>
          <w:snapToGrid w:val="0"/>
          <w:szCs w:val="24"/>
        </w:rPr>
        <w:lastRenderedPageBreak/>
        <w:t xml:space="preserve">Таблица </w:t>
      </w:r>
      <w:r w:rsidR="009A00A2">
        <w:rPr>
          <w:rFonts w:cs="Times New Roman"/>
          <w:snapToGrid w:val="0"/>
          <w:szCs w:val="24"/>
        </w:rPr>
        <w:t>7</w:t>
      </w:r>
    </w:p>
    <w:p w:rsidR="00356311" w:rsidRPr="009B0EBC" w:rsidRDefault="00356311" w:rsidP="009B0EBC">
      <w:pPr>
        <w:tabs>
          <w:tab w:val="left" w:pos="1134"/>
        </w:tabs>
        <w:ind w:firstLine="993"/>
        <w:jc w:val="center"/>
        <w:rPr>
          <w:rFonts w:cs="Times New Roman"/>
          <w:b/>
          <w:snapToGrid w:val="0"/>
          <w:szCs w:val="24"/>
        </w:rPr>
      </w:pPr>
      <w:r w:rsidRPr="009B0EBC">
        <w:rPr>
          <w:rFonts w:cs="Times New Roman"/>
          <w:b/>
          <w:snapToGrid w:val="0"/>
          <w:szCs w:val="24"/>
        </w:rPr>
        <w:t>Выполнение основных функций безопасности системами проекта В-550</w:t>
      </w:r>
    </w:p>
    <w:tbl>
      <w:tblPr>
        <w:tblW w:w="0" w:type="auto"/>
        <w:jc w:val="center"/>
        <w:tblLayout w:type="fixed"/>
        <w:tblLook w:val="04A0"/>
      </w:tblPr>
      <w:tblGrid>
        <w:gridCol w:w="5062"/>
        <w:gridCol w:w="992"/>
        <w:gridCol w:w="851"/>
        <w:gridCol w:w="992"/>
        <w:gridCol w:w="709"/>
        <w:gridCol w:w="850"/>
        <w:gridCol w:w="1418"/>
        <w:gridCol w:w="1417"/>
        <w:gridCol w:w="851"/>
        <w:gridCol w:w="850"/>
        <w:gridCol w:w="993"/>
        <w:gridCol w:w="1275"/>
        <w:gridCol w:w="1276"/>
        <w:gridCol w:w="1276"/>
        <w:gridCol w:w="997"/>
      </w:tblGrid>
      <w:tr w:rsidR="00356311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</w:tcPr>
          <w:p w:rsidR="00356311" w:rsidRPr="00BD49F3" w:rsidRDefault="00356311" w:rsidP="00E46883">
            <w:pPr>
              <w:pStyle w:val="2"/>
            </w:pPr>
          </w:p>
        </w:tc>
        <w:tc>
          <w:tcPr>
            <w:tcW w:w="14747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311" w:rsidRPr="00BD49F3" w:rsidRDefault="00356311" w:rsidP="00A56C9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Системы В-550</w:t>
            </w: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b/>
                <w:szCs w:val="20"/>
              </w:rPr>
            </w:pPr>
            <w:r w:rsidRPr="00BD49F3">
              <w:rPr>
                <w:rFonts w:cs="Times New Roman"/>
                <w:szCs w:val="20"/>
              </w:rPr>
              <w:t>Функции безопасности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ОР СУЗ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СППр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Второй контур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СКД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СОБВ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Система вентиляции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Физические барьеры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СПВБ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САОЗ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right="-109"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САП ПГ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СПОТ ПГ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СПОТ 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right="-107"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СПОТ БВ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СУРОК</w:t>
            </w:r>
          </w:p>
        </w:tc>
      </w:tr>
      <w:tr w:rsidR="00356311" w:rsidRPr="00E63671" w:rsidTr="00A56C96">
        <w:trPr>
          <w:jc w:val="center"/>
        </w:trPr>
        <w:tc>
          <w:tcPr>
            <w:tcW w:w="198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311" w:rsidRPr="00BD49F3" w:rsidRDefault="00356311" w:rsidP="008C0A36">
            <w:pPr>
              <w:spacing w:before="20" w:after="20"/>
              <w:ind w:firstLine="0"/>
              <w:jc w:val="center"/>
              <w:rPr>
                <w:rFonts w:cs="Times New Roman"/>
                <w:b/>
                <w:szCs w:val="20"/>
              </w:rPr>
            </w:pPr>
            <w:r w:rsidRPr="00BD49F3">
              <w:rPr>
                <w:rFonts w:cs="Times New Roman"/>
                <w:szCs w:val="20"/>
              </w:rPr>
              <w:t>Нормальная эксплуатация (1 уровень ГЭЗ)</w:t>
            </w: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Ограничение мощности реактора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  <w:r w:rsidRPr="00BD49F3">
              <w:rPr>
                <w:rFonts w:cs="Times New Roman"/>
                <w:szCs w:val="20"/>
                <w:vertAlign w:val="superscript"/>
              </w:rPr>
              <w:t>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Отвод тепла от реактора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  <w:r w:rsidRPr="00BD49F3">
              <w:rPr>
                <w:rFonts w:cs="Times New Roman"/>
                <w:szCs w:val="20"/>
                <w:vertAlign w:val="superscript"/>
              </w:rPr>
              <w:t>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Удержание радиоактивных веществ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Защита первого контура от избыточного давления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  <w:r w:rsidRPr="00BD49F3">
              <w:rPr>
                <w:rFonts w:cs="Times New Roman"/>
                <w:szCs w:val="20"/>
                <w:vertAlign w:val="superscript"/>
              </w:rPr>
              <w:t>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Отвод тепла от бассейна выдержки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Отвод тепла от герметичной оболочки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jc w:val="center"/>
            </w:pPr>
          </w:p>
        </w:tc>
      </w:tr>
      <w:tr w:rsidR="00356311" w:rsidRPr="00E63671" w:rsidTr="00A56C96">
        <w:trPr>
          <w:jc w:val="center"/>
        </w:trPr>
        <w:tc>
          <w:tcPr>
            <w:tcW w:w="198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311" w:rsidRPr="00BD49F3" w:rsidRDefault="00356311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Эксплуатация с отклонениями (2 уровень ГЭЗ)</w:t>
            </w: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Ограничение мощности реактора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  <w:r w:rsidRPr="00BD49F3">
              <w:rPr>
                <w:rFonts w:cs="Times New Roman"/>
                <w:szCs w:val="20"/>
                <w:vertAlign w:val="superscript"/>
              </w:rPr>
              <w:t>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Отвод тепла от реактора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  <w:r w:rsidRPr="00BD49F3">
              <w:rPr>
                <w:rFonts w:cs="Times New Roman"/>
                <w:szCs w:val="20"/>
                <w:vertAlign w:val="superscript"/>
              </w:rPr>
              <w:t>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Удержание радиоактивных веществ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Защита первого контура от избыточного давления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  <w:r w:rsidRPr="00BD49F3">
              <w:rPr>
                <w:rFonts w:cs="Times New Roman"/>
                <w:szCs w:val="20"/>
                <w:vertAlign w:val="superscript"/>
              </w:rPr>
              <w:t>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2276F5" w:rsidRPr="00E63671" w:rsidTr="00A56C96">
        <w:trPr>
          <w:trHeight w:val="60"/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Отвод тепла от бассейна выдержки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Отвод тепла от герметичной оболочки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  <w:rPr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rPr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rPr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rPr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  <w:rPr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  <w:rPr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356311" w:rsidRPr="00E63671" w:rsidTr="00A56C96">
        <w:trPr>
          <w:jc w:val="center"/>
        </w:trPr>
        <w:tc>
          <w:tcPr>
            <w:tcW w:w="1980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311" w:rsidRPr="00BD49F3" w:rsidRDefault="00356311" w:rsidP="008C0A36">
            <w:pPr>
              <w:spacing w:before="20" w:after="20"/>
              <w:ind w:firstLine="0"/>
              <w:jc w:val="center"/>
              <w:rPr>
                <w:rFonts w:cs="Times New Roman"/>
                <w:b/>
                <w:szCs w:val="20"/>
              </w:rPr>
            </w:pPr>
            <w:r w:rsidRPr="00BD49F3">
              <w:rPr>
                <w:rFonts w:cs="Times New Roman"/>
                <w:szCs w:val="20"/>
              </w:rPr>
              <w:t>Проектная авария (3 уровень ГЭЗ)</w:t>
            </w: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Аварийный останов реактора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  <w:r w:rsidRPr="00BD49F3">
              <w:rPr>
                <w:rFonts w:cs="Times New Roman"/>
                <w:szCs w:val="20"/>
                <w:vertAlign w:val="superscript"/>
              </w:rPr>
              <w:t>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Аварийный отвод тепла от реактора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  <w:r w:rsidRPr="00BD49F3">
              <w:rPr>
                <w:rFonts w:cs="Times New Roman"/>
                <w:szCs w:val="20"/>
                <w:vertAlign w:val="superscript"/>
              </w:rPr>
              <w:t>6)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Удержание радиоактивных веществ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Защита первого контура от избыточного давления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Отвод тепла от бассейна выдержки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Отвод тепла от герметичной оболочки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356311" w:rsidRPr="00E63671" w:rsidTr="00A56C96">
        <w:trPr>
          <w:jc w:val="center"/>
        </w:trPr>
        <w:tc>
          <w:tcPr>
            <w:tcW w:w="1980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311" w:rsidRPr="00BD49F3" w:rsidRDefault="00356311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Запроектная авария (4 уровень ГЭЗ)</w:t>
            </w: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Аварийный останов реактора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  <w:r w:rsidRPr="00BD49F3">
              <w:rPr>
                <w:rFonts w:cs="Times New Roman"/>
                <w:szCs w:val="20"/>
                <w:vertAlign w:val="superscript"/>
              </w:rPr>
              <w:t>5)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Аварийный отвод тепла от реактора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  <w:r w:rsidRPr="00BD49F3">
              <w:rPr>
                <w:rFonts w:cs="Times New Roman"/>
                <w:szCs w:val="20"/>
                <w:vertAlign w:val="superscript"/>
              </w:rPr>
              <w:t>7)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Удержание радиоактивных веществ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Защита первого контура от избыточного давления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  <w:r w:rsidRPr="00BD49F3">
              <w:rPr>
                <w:rFonts w:cs="Times New Roman"/>
                <w:szCs w:val="20"/>
                <w:vertAlign w:val="superscript"/>
              </w:rPr>
              <w:t>8)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Отвод тепла от бассейна выдержки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spacing w:before="20" w:after="20"/>
              <w:ind w:firstLine="0"/>
              <w:jc w:val="center"/>
              <w:rPr>
                <w:rFonts w:cs="Times New Roman"/>
                <w:szCs w:val="20"/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2276F5" w:rsidRPr="00E63671" w:rsidTr="00A56C96">
        <w:trPr>
          <w:jc w:val="center"/>
        </w:trPr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A56C96">
            <w:pPr>
              <w:spacing w:before="20" w:after="20"/>
              <w:ind w:firstLine="16"/>
              <w:rPr>
                <w:rFonts w:cs="Times New Roman"/>
                <w:szCs w:val="20"/>
              </w:rPr>
            </w:pPr>
            <w:r w:rsidRPr="00BD49F3">
              <w:rPr>
                <w:rFonts w:cs="Times New Roman"/>
                <w:szCs w:val="20"/>
              </w:rPr>
              <w:t>Отвод тепла от герметичной оболочки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6F5" w:rsidRPr="00BD49F3" w:rsidRDefault="002276F5" w:rsidP="008C0A36">
            <w:pPr>
              <w:pStyle w:val="2"/>
              <w:ind w:firstLine="0"/>
            </w:pPr>
          </w:p>
        </w:tc>
      </w:tr>
      <w:tr w:rsidR="00356311" w:rsidRPr="00E63671" w:rsidTr="00A56C96">
        <w:trPr>
          <w:jc w:val="center"/>
        </w:trPr>
        <w:tc>
          <w:tcPr>
            <w:tcW w:w="1980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311" w:rsidRPr="00BD49F3" w:rsidRDefault="00356311" w:rsidP="00397036">
            <w:pPr>
              <w:pStyle w:val="a"/>
            </w:pPr>
            <w:r w:rsidRPr="00BD49F3">
              <w:t>Примечание:</w:t>
            </w:r>
          </w:p>
          <w:p w:rsidR="00356311" w:rsidRPr="00BD49F3" w:rsidRDefault="00356311" w:rsidP="00397036">
            <w:pPr>
              <w:pStyle w:val="a"/>
            </w:pPr>
            <w:r w:rsidRPr="00BD49F3">
              <w:t>Система, представленная в таблице, является избыточной. Необходимость её использования будет определена на дальнейших стадиях развития проекта.</w:t>
            </w:r>
          </w:p>
          <w:p w:rsidR="00356311" w:rsidRPr="00BD49F3" w:rsidRDefault="00356311" w:rsidP="00397036">
            <w:pPr>
              <w:pStyle w:val="a"/>
            </w:pPr>
            <w:r w:rsidRPr="00BD49F3">
              <w:t>Ограничение мощности реактора выполняется за счет работы АРМ.</w:t>
            </w:r>
          </w:p>
          <w:p w:rsidR="00356311" w:rsidRPr="00BD49F3" w:rsidRDefault="00356311" w:rsidP="00397036">
            <w:pPr>
              <w:pStyle w:val="a"/>
            </w:pPr>
            <w:r w:rsidRPr="00BD49F3">
              <w:t>Отвод тепла от реактора выполняется за счет работы второго контура, а именно БРУ-К.</w:t>
            </w:r>
          </w:p>
          <w:p w:rsidR="00356311" w:rsidRPr="00BD49F3" w:rsidRDefault="00356311" w:rsidP="00397036">
            <w:pPr>
              <w:pStyle w:val="a"/>
            </w:pPr>
            <w:r w:rsidRPr="00BD49F3">
              <w:t>Сохранение целостности первого контура выполняется за счет работы СКД, а именно подсистемы ТЭН КД и впрыска теплоносителя в КД.</w:t>
            </w:r>
          </w:p>
          <w:p w:rsidR="00356311" w:rsidRPr="00BD49F3" w:rsidRDefault="00356311" w:rsidP="00397036">
            <w:pPr>
              <w:pStyle w:val="a"/>
            </w:pPr>
            <w:r w:rsidRPr="00BD49F3">
              <w:t>Аварийный останов реактора выполняется за счет работы АЗ.</w:t>
            </w:r>
          </w:p>
          <w:p w:rsidR="00356311" w:rsidRPr="00BD49F3" w:rsidRDefault="00356311" w:rsidP="00397036">
            <w:pPr>
              <w:pStyle w:val="a"/>
            </w:pPr>
            <w:r w:rsidRPr="00BD49F3">
              <w:t>Аварийный отвод тепла от реактора выполняется за счет работы второго контура, а именно БРУ-А</w:t>
            </w:r>
            <w:r w:rsidRPr="00A56C96">
              <w:t>9)</w:t>
            </w:r>
            <w:r w:rsidRPr="00BD49F3">
              <w:t>.</w:t>
            </w:r>
          </w:p>
          <w:p w:rsidR="00356311" w:rsidRPr="00BD49F3" w:rsidRDefault="00356311" w:rsidP="00397036">
            <w:pPr>
              <w:pStyle w:val="a"/>
            </w:pPr>
            <w:r w:rsidRPr="00BD49F3">
              <w:t>Аварийный отвод тепла от реактора выполняется за счет работы второго контура, а именно ИПУ ПГ</w:t>
            </w:r>
            <w:r w:rsidRPr="00A56C96">
              <w:t>9)</w:t>
            </w:r>
            <w:r w:rsidRPr="00BD49F3">
              <w:t>.</w:t>
            </w:r>
          </w:p>
          <w:p w:rsidR="00356311" w:rsidRPr="00BD49F3" w:rsidRDefault="00356311" w:rsidP="00397036">
            <w:pPr>
              <w:pStyle w:val="a"/>
            </w:pPr>
            <w:r w:rsidRPr="00BD49F3">
              <w:t>Сохранение целостности первого контура выполняется за счет работы СКД, а именно ИПУ КД.</w:t>
            </w:r>
          </w:p>
          <w:p w:rsidR="00356311" w:rsidRPr="00BD49F3" w:rsidRDefault="00356311" w:rsidP="00397036">
            <w:pPr>
              <w:pStyle w:val="a"/>
            </w:pPr>
            <w:r w:rsidRPr="00BD49F3">
              <w:t>Особенностью РУ с ВВЭР-И является малый запас питательной воды (теплоносителя второго контура) в ПГ, вследствие чего при срабатывании ПСУ второго контура произойдет срабатывание САП ПГ.</w:t>
            </w:r>
          </w:p>
        </w:tc>
      </w:tr>
    </w:tbl>
    <w:p w:rsidR="00356311" w:rsidRPr="00E63671" w:rsidRDefault="00356311" w:rsidP="00356311">
      <w:pPr>
        <w:rPr>
          <w:rFonts w:cs="Times New Roman"/>
          <w:snapToGrid w:val="0"/>
          <w:szCs w:val="24"/>
        </w:rPr>
        <w:sectPr w:rsidR="00356311" w:rsidRPr="00E63671" w:rsidSect="00F30587">
          <w:headerReference w:type="default" r:id="rId9"/>
          <w:pgSz w:w="23814" w:h="16840" w:orient="landscape" w:code="8"/>
          <w:pgMar w:top="1418" w:right="1418" w:bottom="567" w:left="567" w:header="709" w:footer="709" w:gutter="0"/>
          <w:cols w:space="708"/>
          <w:docGrid w:linePitch="360"/>
        </w:sectPr>
      </w:pPr>
    </w:p>
    <w:p w:rsidR="005D4FF0" w:rsidRDefault="00B7236C">
      <w:pPr>
        <w:pStyle w:val="af7"/>
        <w:rPr>
          <w:rFonts w:asciiTheme="minorHAnsi" w:hAnsiTheme="minorHAnsi"/>
        </w:rPr>
      </w:pPr>
      <w:bookmarkStart w:id="29" w:name="_Toc130290181"/>
      <w:r>
        <w:lastRenderedPageBreak/>
        <w:t>Расчетные оценки</w:t>
      </w:r>
      <w:bookmarkEnd w:id="29"/>
    </w:p>
    <w:p w:rsidR="007A06A4" w:rsidRDefault="007A06A4" w:rsidP="00D71FC1">
      <w:pPr>
        <w:rPr>
          <w:snapToGrid w:val="0"/>
        </w:rPr>
      </w:pPr>
      <w:r w:rsidRPr="00E63671">
        <w:rPr>
          <w:snapToGrid w:val="0"/>
        </w:rPr>
        <w:t>В проекте используется вынесенный КД, соединенный с корпусом реактора соединительным трубопроводом.</w:t>
      </w:r>
    </w:p>
    <w:p w:rsidR="00D71FC1" w:rsidRPr="00E63671" w:rsidRDefault="00D71FC1" w:rsidP="00D71FC1">
      <w:pPr>
        <w:rPr>
          <w:snapToGrid w:val="0"/>
        </w:rPr>
      </w:pPr>
      <w:r>
        <w:rPr>
          <w:snapToGrid w:val="0"/>
        </w:rPr>
        <w:t>Оценочный расчет</w:t>
      </w:r>
      <w:r w:rsidRPr="00E63671">
        <w:rPr>
          <w:snapToGrid w:val="0"/>
        </w:rPr>
        <w:t xml:space="preserve"> объема КД, мощности ТЭН КД и внутреннего диаметра соединительного трубопровода приведены в таблице </w:t>
      </w:r>
      <w:r>
        <w:rPr>
          <w:snapToGrid w:val="0"/>
        </w:rPr>
        <w:t>2. Под мощностью ТН КД понимается полная мощность нагревательных элементов для разогрева первого контура, в предположении, что остальных нагревательных элементов нет.</w:t>
      </w:r>
    </w:p>
    <w:p w:rsidR="00D71FC1" w:rsidRDefault="00D71FC1" w:rsidP="00D71FC1">
      <w:pPr>
        <w:tabs>
          <w:tab w:val="left" w:pos="1134"/>
        </w:tabs>
        <w:jc w:val="right"/>
        <w:rPr>
          <w:rFonts w:cs="Times New Roman"/>
          <w:snapToGrid w:val="0"/>
          <w:szCs w:val="24"/>
        </w:rPr>
      </w:pPr>
      <w:r w:rsidRPr="00BD49F3">
        <w:rPr>
          <w:rFonts w:cs="Times New Roman"/>
          <w:snapToGrid w:val="0"/>
          <w:szCs w:val="24"/>
        </w:rPr>
        <w:t xml:space="preserve">Таблица </w:t>
      </w:r>
      <w:r>
        <w:rPr>
          <w:rFonts w:cs="Times New Roman"/>
          <w:snapToGrid w:val="0"/>
          <w:szCs w:val="24"/>
        </w:rPr>
        <w:t>2</w:t>
      </w:r>
    </w:p>
    <w:p w:rsidR="00D71FC1" w:rsidRPr="009B0EBC" w:rsidRDefault="00D71FC1" w:rsidP="00D71FC1">
      <w:pPr>
        <w:tabs>
          <w:tab w:val="left" w:pos="1134"/>
        </w:tabs>
        <w:jc w:val="center"/>
        <w:rPr>
          <w:rFonts w:cs="Times New Roman"/>
          <w:b/>
          <w:snapToGrid w:val="0"/>
          <w:szCs w:val="24"/>
        </w:rPr>
      </w:pPr>
      <w:r>
        <w:rPr>
          <w:rFonts w:cs="Times New Roman"/>
          <w:b/>
          <w:snapToGrid w:val="0"/>
          <w:szCs w:val="24"/>
        </w:rPr>
        <w:t>И</w:t>
      </w:r>
      <w:r w:rsidRPr="009B0EBC">
        <w:rPr>
          <w:rFonts w:cs="Times New Roman"/>
          <w:b/>
          <w:snapToGrid w:val="0"/>
          <w:szCs w:val="24"/>
        </w:rPr>
        <w:t>сходные данные</w:t>
      </w:r>
      <w:r>
        <w:rPr>
          <w:rFonts w:cs="Times New Roman"/>
          <w:b/>
          <w:snapToGrid w:val="0"/>
          <w:szCs w:val="24"/>
        </w:rPr>
        <w:t xml:space="preserve"> и результаты расчетов</w:t>
      </w:r>
      <w:r w:rsidRPr="009B0EBC">
        <w:rPr>
          <w:rFonts w:cs="Times New Roman"/>
          <w:b/>
          <w:snapToGrid w:val="0"/>
          <w:szCs w:val="24"/>
        </w:rPr>
        <w:t xml:space="preserve"> СКД</w:t>
      </w:r>
    </w:p>
    <w:tbl>
      <w:tblPr>
        <w:tblW w:w="9072" w:type="dxa"/>
        <w:tblInd w:w="108" w:type="dxa"/>
        <w:tblLayout w:type="fixed"/>
        <w:tblLook w:val="04A0"/>
      </w:tblPr>
      <w:tblGrid>
        <w:gridCol w:w="7655"/>
        <w:gridCol w:w="1417"/>
      </w:tblGrid>
      <w:tr w:rsidR="00D71FC1" w:rsidRPr="00E63671" w:rsidTr="00A56C96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D71FC1" w:rsidP="005D4FF0">
            <w:pPr>
              <w:spacing w:before="60" w:after="60"/>
              <w:ind w:hanging="108"/>
              <w:jc w:val="center"/>
              <w:rPr>
                <w:rFonts w:cs="Times New Roman"/>
                <w:sz w:val="22"/>
              </w:rPr>
            </w:pPr>
            <w:r w:rsidRPr="00E63671">
              <w:rPr>
                <w:rFonts w:cs="Times New Roman"/>
                <w:sz w:val="22"/>
              </w:rPr>
              <w:t>Параметр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D71FC1" w:rsidP="005D4FF0">
            <w:pPr>
              <w:spacing w:before="60" w:after="60"/>
              <w:ind w:hanging="108"/>
              <w:jc w:val="center"/>
              <w:rPr>
                <w:rFonts w:cs="Times New Roman"/>
                <w:sz w:val="22"/>
              </w:rPr>
            </w:pPr>
            <w:r w:rsidRPr="00E63671">
              <w:rPr>
                <w:rFonts w:cs="Times New Roman"/>
                <w:sz w:val="22"/>
              </w:rPr>
              <w:t>Значение</w:t>
            </w:r>
          </w:p>
        </w:tc>
      </w:tr>
      <w:tr w:rsidR="00D71FC1" w:rsidRPr="00E63671" w:rsidTr="00A56C96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D71FC1" w:rsidP="005D4FF0">
            <w:pPr>
              <w:spacing w:before="60" w:after="60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Средняя температура первого контура до АЗ, </w:t>
            </w:r>
            <w:r w:rsidRPr="00E63671">
              <w:t>°</w:t>
            </w:r>
            <w:r w:rsidRPr="00E63671">
              <w:rPr>
                <w:lang w:val="en-US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182B80" w:rsidP="005D4FF0">
            <w:pPr>
              <w:spacing w:before="60" w:after="60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282,1</w:t>
            </w:r>
          </w:p>
        </w:tc>
      </w:tr>
      <w:tr w:rsidR="00D71FC1" w:rsidRPr="00E63671" w:rsidTr="00A56C96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Default="00D71FC1" w:rsidP="005D4FF0">
            <w:pPr>
              <w:spacing w:before="60" w:after="60"/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Средняя температура первого контура после АЗ, </w:t>
            </w:r>
            <w:r w:rsidRPr="00E63671">
              <w:t>°</w:t>
            </w:r>
            <w:r w:rsidRPr="00E63671">
              <w:rPr>
                <w:lang w:val="en-US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182B80" w:rsidP="005D4FF0">
            <w:pPr>
              <w:spacing w:before="60" w:after="60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233,86</w:t>
            </w:r>
          </w:p>
        </w:tc>
      </w:tr>
      <w:tr w:rsidR="00D71FC1" w:rsidRPr="00E63671" w:rsidTr="00A56C96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AC1C82" w:rsidRDefault="00D71FC1" w:rsidP="005D4FF0">
            <w:pPr>
              <w:spacing w:before="60" w:after="60"/>
              <w:ind w:firstLine="0"/>
              <w:rPr>
                <w:rFonts w:cs="Times New Roman"/>
                <w:sz w:val="22"/>
                <w:vertAlign w:val="superscript"/>
              </w:rPr>
            </w:pPr>
            <w:r>
              <w:rPr>
                <w:rFonts w:cs="Times New Roman"/>
                <w:sz w:val="22"/>
              </w:rPr>
              <w:t>Объем теплоносителя в реакторе, м</w:t>
            </w:r>
            <w:r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182B80" w:rsidP="005D4FF0">
            <w:pPr>
              <w:spacing w:before="60" w:after="60"/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100</w:t>
            </w:r>
          </w:p>
        </w:tc>
      </w:tr>
      <w:tr w:rsidR="00D71FC1" w:rsidRPr="00E63671" w:rsidTr="00A56C96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D71FC1" w:rsidP="005D4FF0">
            <w:pPr>
              <w:spacing w:before="60" w:after="60"/>
              <w:ind w:firstLine="0"/>
              <w:rPr>
                <w:rFonts w:cs="Times New Roman"/>
                <w:sz w:val="22"/>
                <w:vertAlign w:val="superscript"/>
              </w:rPr>
            </w:pPr>
            <w:r w:rsidRPr="00E63671">
              <w:rPr>
                <w:rFonts w:cs="Times New Roman"/>
                <w:sz w:val="22"/>
              </w:rPr>
              <w:t>Усадка теплоносителя в результате срабатывания АЗ, м</w:t>
            </w:r>
            <w:r w:rsidRPr="00E63671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D71FC1" w:rsidP="005D4FF0">
            <w:pPr>
              <w:spacing w:before="60" w:after="60"/>
              <w:ind w:firstLine="0"/>
              <w:jc w:val="center"/>
              <w:rPr>
                <w:rFonts w:cs="Times New Roman"/>
                <w:sz w:val="22"/>
              </w:rPr>
            </w:pPr>
            <w:r w:rsidRPr="00E63671">
              <w:rPr>
                <w:rFonts w:cs="Times New Roman"/>
                <w:sz w:val="22"/>
              </w:rPr>
              <w:t>9</w:t>
            </w:r>
          </w:p>
        </w:tc>
      </w:tr>
      <w:tr w:rsidR="00D71FC1" w:rsidRPr="00E63671" w:rsidTr="00A56C96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D71FC1" w:rsidP="005D4FF0">
            <w:pPr>
              <w:spacing w:before="60" w:after="60"/>
              <w:ind w:firstLine="0"/>
              <w:rPr>
                <w:rFonts w:cs="Times New Roman"/>
                <w:sz w:val="22"/>
                <w:vertAlign w:val="superscript"/>
              </w:rPr>
            </w:pPr>
            <w:r w:rsidRPr="00E63671">
              <w:rPr>
                <w:rFonts w:cs="Times New Roman"/>
                <w:sz w:val="22"/>
              </w:rPr>
              <w:t>Объем паровой подушки, м</w:t>
            </w:r>
            <w:r w:rsidRPr="00E63671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D71FC1" w:rsidP="005D4FF0">
            <w:pPr>
              <w:spacing w:before="60" w:after="60"/>
              <w:ind w:firstLine="0"/>
              <w:jc w:val="center"/>
              <w:rPr>
                <w:rFonts w:cs="Times New Roman"/>
                <w:sz w:val="22"/>
              </w:rPr>
            </w:pPr>
            <w:r w:rsidRPr="00E63671">
              <w:rPr>
                <w:rFonts w:cs="Times New Roman"/>
                <w:sz w:val="22"/>
              </w:rPr>
              <w:t>4,5</w:t>
            </w:r>
          </w:p>
        </w:tc>
      </w:tr>
      <w:tr w:rsidR="00D71FC1" w:rsidRPr="00E63671" w:rsidTr="00A56C96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D71FC1" w:rsidP="005D4FF0">
            <w:pPr>
              <w:spacing w:before="60" w:after="60"/>
              <w:ind w:firstLine="0"/>
              <w:rPr>
                <w:rFonts w:cs="Times New Roman"/>
                <w:sz w:val="22"/>
                <w:vertAlign w:val="superscript"/>
              </w:rPr>
            </w:pPr>
            <w:r w:rsidRPr="00E63671">
              <w:rPr>
                <w:rFonts w:cs="Times New Roman"/>
                <w:sz w:val="22"/>
              </w:rPr>
              <w:t xml:space="preserve">Запас теплоносителя </w:t>
            </w:r>
            <w:r>
              <w:rPr>
                <w:rFonts w:cs="Times New Roman"/>
                <w:sz w:val="22"/>
              </w:rPr>
              <w:t>для поддержания уровня в КД выше</w:t>
            </w:r>
            <w:r w:rsidRPr="00E63671">
              <w:rPr>
                <w:rFonts w:cs="Times New Roman"/>
                <w:sz w:val="22"/>
              </w:rPr>
              <w:t xml:space="preserve"> ТЭН</w:t>
            </w:r>
            <w:r>
              <w:rPr>
                <w:rFonts w:cs="Times New Roman"/>
                <w:sz w:val="22"/>
              </w:rPr>
              <w:t xml:space="preserve"> КД</w:t>
            </w:r>
            <w:r w:rsidRPr="00E63671">
              <w:rPr>
                <w:rFonts w:cs="Times New Roman"/>
                <w:sz w:val="22"/>
              </w:rPr>
              <w:t>, м</w:t>
            </w:r>
            <w:r w:rsidRPr="00E63671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D71FC1" w:rsidP="005D4FF0">
            <w:pPr>
              <w:spacing w:before="60" w:after="60"/>
              <w:ind w:firstLine="0"/>
              <w:jc w:val="center"/>
              <w:rPr>
                <w:rFonts w:cs="Times New Roman"/>
                <w:sz w:val="22"/>
              </w:rPr>
            </w:pPr>
            <w:r w:rsidRPr="00E63671">
              <w:rPr>
                <w:rFonts w:cs="Times New Roman"/>
                <w:sz w:val="22"/>
              </w:rPr>
              <w:t>2,5</w:t>
            </w:r>
          </w:p>
        </w:tc>
      </w:tr>
      <w:tr w:rsidR="00D71FC1" w:rsidRPr="00E63671" w:rsidTr="00A56C96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D71FC1" w:rsidP="005D4FF0">
            <w:pPr>
              <w:spacing w:before="60" w:after="60"/>
              <w:ind w:firstLine="0"/>
              <w:rPr>
                <w:rFonts w:cs="Times New Roman"/>
                <w:sz w:val="22"/>
                <w:vertAlign w:val="superscript"/>
              </w:rPr>
            </w:pPr>
            <w:r w:rsidRPr="00E63671">
              <w:rPr>
                <w:rFonts w:cs="Times New Roman"/>
                <w:sz w:val="22"/>
              </w:rPr>
              <w:t>Полный объем КД, м</w:t>
            </w:r>
            <w:r w:rsidRPr="00E63671">
              <w:rPr>
                <w:rFonts w:cs="Times New Roman"/>
                <w:sz w:val="22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D71FC1" w:rsidP="005D4FF0">
            <w:pPr>
              <w:spacing w:before="60" w:after="60"/>
              <w:ind w:firstLine="0"/>
              <w:jc w:val="center"/>
              <w:rPr>
                <w:rFonts w:cs="Times New Roman"/>
                <w:sz w:val="22"/>
              </w:rPr>
            </w:pPr>
            <w:r w:rsidRPr="00E63671">
              <w:rPr>
                <w:rFonts w:cs="Times New Roman"/>
                <w:sz w:val="22"/>
              </w:rPr>
              <w:t>16</w:t>
            </w:r>
          </w:p>
        </w:tc>
      </w:tr>
      <w:tr w:rsidR="00D71FC1" w:rsidRPr="00E63671" w:rsidTr="00A56C96">
        <w:trPr>
          <w:trHeight w:val="6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D71FC1" w:rsidP="005D4FF0">
            <w:pPr>
              <w:spacing w:before="60" w:after="60"/>
              <w:ind w:firstLine="0"/>
              <w:rPr>
                <w:rFonts w:cs="Times New Roman"/>
                <w:sz w:val="22"/>
              </w:rPr>
            </w:pPr>
            <w:r w:rsidRPr="00E63671">
              <w:rPr>
                <w:rFonts w:cs="Times New Roman"/>
                <w:sz w:val="22"/>
              </w:rPr>
              <w:t>Мощность ТЭН КД</w:t>
            </w:r>
            <w:r w:rsidRPr="00E63671">
              <w:rPr>
                <w:rFonts w:cs="Times New Roman"/>
                <w:sz w:val="22"/>
                <w:vertAlign w:val="superscript"/>
              </w:rPr>
              <w:t>1)</w:t>
            </w:r>
            <w:r w:rsidRPr="00E63671">
              <w:rPr>
                <w:rFonts w:cs="Times New Roman"/>
                <w:sz w:val="22"/>
              </w:rPr>
              <w:t>, МВт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D71FC1" w:rsidP="005D4FF0">
            <w:pPr>
              <w:spacing w:before="60" w:after="60"/>
              <w:ind w:firstLine="0"/>
              <w:jc w:val="center"/>
              <w:rPr>
                <w:rFonts w:cs="Times New Roman"/>
                <w:sz w:val="22"/>
              </w:rPr>
            </w:pPr>
            <w:r w:rsidRPr="00E63671">
              <w:rPr>
                <w:rFonts w:cs="Times New Roman"/>
                <w:sz w:val="22"/>
              </w:rPr>
              <w:t>5</w:t>
            </w:r>
          </w:p>
        </w:tc>
      </w:tr>
      <w:tr w:rsidR="00D71FC1" w:rsidRPr="00E63671" w:rsidTr="00A56C96"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182B80" w:rsidRDefault="00D71FC1" w:rsidP="005D4FF0">
            <w:pPr>
              <w:spacing w:before="60" w:after="60"/>
              <w:ind w:firstLine="0"/>
              <w:rPr>
                <w:rFonts w:cs="Times New Roman"/>
                <w:sz w:val="22"/>
              </w:rPr>
            </w:pPr>
            <w:r w:rsidRPr="00182B80">
              <w:rPr>
                <w:rFonts w:cs="Times New Roman"/>
                <w:sz w:val="22"/>
              </w:rPr>
              <w:t>Внутренний диаметр соединительного трубопровода</w:t>
            </w:r>
            <w:r w:rsidRPr="00182B80">
              <w:rPr>
                <w:rFonts w:cs="Times New Roman"/>
                <w:sz w:val="22"/>
                <w:vertAlign w:val="superscript"/>
              </w:rPr>
              <w:t>2)</w:t>
            </w:r>
            <w:r w:rsidRPr="00182B80">
              <w:rPr>
                <w:rFonts w:cs="Times New Roman"/>
                <w:sz w:val="22"/>
              </w:rPr>
              <w:t>, 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E63671" w:rsidRDefault="00D71FC1" w:rsidP="005D4FF0">
            <w:pPr>
              <w:spacing w:before="60" w:after="60"/>
              <w:ind w:firstLine="0"/>
              <w:jc w:val="center"/>
              <w:rPr>
                <w:rFonts w:cs="Times New Roman"/>
                <w:sz w:val="22"/>
              </w:rPr>
            </w:pPr>
            <w:r w:rsidRPr="00E63671">
              <w:rPr>
                <w:rFonts w:cs="Times New Roman"/>
                <w:sz w:val="22"/>
                <w:lang w:val="en-US"/>
              </w:rPr>
              <w:t>≤</w:t>
            </w:r>
            <w:r w:rsidRPr="00E63671">
              <w:rPr>
                <w:rFonts w:cs="Times New Roman"/>
                <w:sz w:val="22"/>
              </w:rPr>
              <w:t>100</w:t>
            </w:r>
          </w:p>
        </w:tc>
      </w:tr>
      <w:tr w:rsidR="00D71FC1" w:rsidRPr="00E63671" w:rsidTr="00A56C96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FC1" w:rsidRPr="00182B80" w:rsidRDefault="00D71FC1" w:rsidP="00182B80">
            <w:pPr>
              <w:tabs>
                <w:tab w:val="left" w:pos="176"/>
              </w:tabs>
              <w:spacing w:before="60" w:after="60"/>
              <w:ind w:firstLine="601"/>
              <w:rPr>
                <w:rFonts w:cs="Times New Roman"/>
                <w:sz w:val="22"/>
              </w:rPr>
            </w:pPr>
            <w:r w:rsidRPr="00182B80">
              <w:rPr>
                <w:rFonts w:cs="Times New Roman"/>
                <w:sz w:val="22"/>
              </w:rPr>
              <w:t>Примечание:</w:t>
            </w:r>
          </w:p>
          <w:p w:rsidR="00D71FC1" w:rsidRPr="00182B80" w:rsidRDefault="00D71FC1" w:rsidP="00397036">
            <w:pPr>
              <w:pStyle w:val="a"/>
            </w:pPr>
            <w:r w:rsidRPr="00182B80">
              <w:t>Мощность ТЭН КД рассчитывалась исходя из разогрева РУ от 20 до 250 °C со скоростью 30 °C/ч.</w:t>
            </w:r>
          </w:p>
          <w:p w:rsidR="00D71FC1" w:rsidRPr="00182B80" w:rsidRDefault="00D71FC1" w:rsidP="00397036">
            <w:pPr>
              <w:pStyle w:val="a"/>
            </w:pPr>
            <w:r w:rsidRPr="00182B80">
              <w:t>Расчет внутреннего диаметра соединительного трубопровода шел из расчета не превышения максимальной скорости движения теплоносителя в трубопроводе (не больше 12 м/с)</w:t>
            </w:r>
          </w:p>
        </w:tc>
      </w:tr>
    </w:tbl>
    <w:p w:rsidR="009D0ECD" w:rsidRDefault="009D0ECD" w:rsidP="009D0ECD">
      <w:pPr>
        <w:rPr>
          <w:snapToGrid w:val="0"/>
        </w:rPr>
      </w:pPr>
    </w:p>
    <w:p w:rsidR="009D0ECD" w:rsidRPr="00E63671" w:rsidRDefault="009D0ECD" w:rsidP="009D0ECD">
      <w:pPr>
        <w:rPr>
          <w:snapToGrid w:val="0"/>
        </w:rPr>
      </w:pPr>
      <w:r w:rsidRPr="00E63671">
        <w:rPr>
          <w:snapToGrid w:val="0"/>
        </w:rPr>
        <w:t>Высота расположения СПОТ ПГ определена на осн</w:t>
      </w:r>
      <w:r>
        <w:rPr>
          <w:snapToGrid w:val="0"/>
        </w:rPr>
        <w:t>овании исходных данных таблицы 3</w:t>
      </w:r>
      <w:r w:rsidRPr="00E63671">
        <w:rPr>
          <w:snapToGrid w:val="0"/>
        </w:rPr>
        <w:t xml:space="preserve">. Принципиальная схема СПОТ ПГ, для которой проводились расчетные оценки, приведена </w:t>
      </w:r>
      <w:r>
        <w:rPr>
          <w:snapToGrid w:val="0"/>
        </w:rPr>
        <w:t>в приложении А</w:t>
      </w:r>
      <w:r w:rsidR="00585BE8">
        <w:rPr>
          <w:snapToGrid w:val="0"/>
        </w:rPr>
        <w:t>,</w:t>
      </w:r>
      <w:r>
        <w:rPr>
          <w:snapToGrid w:val="0"/>
        </w:rPr>
        <w:t xml:space="preserve"> на</w:t>
      </w:r>
      <w:r w:rsidRPr="00E63671">
        <w:rPr>
          <w:snapToGrid w:val="0"/>
        </w:rPr>
        <w:t xml:space="preserve"> рисунке </w:t>
      </w:r>
      <w:r w:rsidR="00585BE8">
        <w:rPr>
          <w:snapToGrid w:val="0"/>
        </w:rPr>
        <w:t>1</w:t>
      </w:r>
      <w:r w:rsidR="00071DB1">
        <w:rPr>
          <w:snapToGrid w:val="0"/>
        </w:rPr>
        <w:t>7</w:t>
      </w:r>
      <w:r w:rsidRPr="00E63671">
        <w:rPr>
          <w:snapToGrid w:val="0"/>
        </w:rPr>
        <w:t>.</w:t>
      </w:r>
    </w:p>
    <w:p w:rsidR="009D0ECD" w:rsidRDefault="009D0ECD" w:rsidP="009D0ECD">
      <w:pPr>
        <w:jc w:val="right"/>
        <w:rPr>
          <w:rFonts w:cs="Times New Roman"/>
          <w:snapToGrid w:val="0"/>
          <w:szCs w:val="24"/>
        </w:rPr>
      </w:pPr>
      <w:r w:rsidRPr="00E63671">
        <w:rPr>
          <w:rFonts w:cs="Times New Roman"/>
          <w:snapToGrid w:val="0"/>
          <w:szCs w:val="24"/>
        </w:rPr>
        <w:t xml:space="preserve">Таблица </w:t>
      </w:r>
      <w:r>
        <w:rPr>
          <w:rFonts w:cs="Times New Roman"/>
          <w:snapToGrid w:val="0"/>
          <w:szCs w:val="24"/>
        </w:rPr>
        <w:t>3</w:t>
      </w:r>
    </w:p>
    <w:p w:rsidR="009D0ECD" w:rsidRPr="009B0EBC" w:rsidRDefault="009D0ECD" w:rsidP="009D0ECD">
      <w:pPr>
        <w:jc w:val="center"/>
        <w:rPr>
          <w:rFonts w:cs="Times New Roman"/>
          <w:b/>
          <w:snapToGrid w:val="0"/>
          <w:szCs w:val="24"/>
        </w:rPr>
      </w:pPr>
      <w:r w:rsidRPr="009B0EBC">
        <w:rPr>
          <w:rFonts w:cs="Times New Roman"/>
          <w:b/>
          <w:snapToGrid w:val="0"/>
          <w:szCs w:val="24"/>
        </w:rPr>
        <w:t>Исходные данные для теплогидравлических расчетов СПОТ ПГ</w:t>
      </w:r>
    </w:p>
    <w:tbl>
      <w:tblPr>
        <w:tblW w:w="0" w:type="auto"/>
        <w:jc w:val="center"/>
        <w:tblInd w:w="-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0"/>
        <w:gridCol w:w="1527"/>
      </w:tblGrid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Параметр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Значение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Мощность остаточных энерговыделений, МВт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5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Давление генерируемого пара на выходе из ПГ, МПа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3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Температура питательной воды на входе в ПГ, °</w:t>
            </w:r>
            <w:r w:rsidRPr="00E63671">
              <w:rPr>
                <w:rFonts w:cs="Times New Roman"/>
                <w:snapToGrid w:val="0"/>
                <w:lang w:val="en-US"/>
              </w:rPr>
              <w:t>C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121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Температура питательной воды на выходе в ПГ, °</w:t>
            </w:r>
            <w:r w:rsidRPr="00E63671">
              <w:rPr>
                <w:rFonts w:cs="Times New Roman"/>
                <w:snapToGrid w:val="0"/>
                <w:lang w:val="en-US"/>
              </w:rPr>
              <w:t>C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234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Внутренний диаметр трубопровода на участке 1-2, мм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140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Длина участка трубопровода 1-2, м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23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Внутренний диаметр трубопровода на участке 2-3, мм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100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Длина участка трубопровода 2-3, м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35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Внутренний диаметр раздающего коллектора (точка 3), мм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200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Внутренний диаметр ТОТ теплообменника СПОТ ПГ, мм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13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Длина ТОТ теплообменника СПОТ ПГ, м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5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Количество ТОТ теплообменника СПОТ ПГ, шт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300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Внутренний диаметр собирающего коллектора (точка 4), мм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200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Внутренний диаметр трубопровода на участке 4-5, мм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70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Длина участка трубопровода 4-5, м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23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Внутренний диаметр трубопровода на участке 5-6, мм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70</w:t>
            </w:r>
          </w:p>
        </w:tc>
      </w:tr>
      <w:tr w:rsidR="009D0ECD" w:rsidRPr="00E63671" w:rsidTr="00A56C96">
        <w:trPr>
          <w:jc w:val="center"/>
        </w:trPr>
        <w:tc>
          <w:tcPr>
            <w:tcW w:w="7110" w:type="dxa"/>
            <w:vAlign w:val="center"/>
          </w:tcPr>
          <w:p w:rsidR="009D0ECD" w:rsidRPr="00E63671" w:rsidRDefault="009D0ECD" w:rsidP="005D4FF0">
            <w:pPr>
              <w:ind w:firstLine="0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Длина участка трубопровода 5-6, м</w:t>
            </w:r>
          </w:p>
        </w:tc>
        <w:tc>
          <w:tcPr>
            <w:tcW w:w="1527" w:type="dxa"/>
            <w:vAlign w:val="center"/>
          </w:tcPr>
          <w:p w:rsidR="009D0ECD" w:rsidRPr="00E63671" w:rsidRDefault="009D0ECD" w:rsidP="005D4FF0">
            <w:pPr>
              <w:ind w:firstLine="0"/>
              <w:jc w:val="center"/>
              <w:rPr>
                <w:rFonts w:cs="Times New Roman"/>
                <w:snapToGrid w:val="0"/>
              </w:rPr>
            </w:pPr>
            <w:r w:rsidRPr="00E63671">
              <w:rPr>
                <w:rFonts w:cs="Times New Roman"/>
                <w:snapToGrid w:val="0"/>
              </w:rPr>
              <w:t>22</w:t>
            </w:r>
          </w:p>
        </w:tc>
      </w:tr>
    </w:tbl>
    <w:p w:rsidR="005566FB" w:rsidRDefault="005566FB" w:rsidP="009D0ECD">
      <w:pPr>
        <w:rPr>
          <w:snapToGrid w:val="0"/>
        </w:rPr>
      </w:pPr>
    </w:p>
    <w:p w:rsidR="009D0ECD" w:rsidRPr="00E63671" w:rsidRDefault="009D0ECD" w:rsidP="009D0ECD">
      <w:pPr>
        <w:rPr>
          <w:snapToGrid w:val="0"/>
        </w:rPr>
      </w:pPr>
      <w:r w:rsidRPr="00E63671">
        <w:rPr>
          <w:snapToGrid w:val="0"/>
        </w:rPr>
        <w:t xml:space="preserve">По </w:t>
      </w:r>
      <w:r>
        <w:rPr>
          <w:snapToGrid w:val="0"/>
        </w:rPr>
        <w:t>результатам</w:t>
      </w:r>
      <w:r w:rsidRPr="00E63671">
        <w:rPr>
          <w:snapToGrid w:val="0"/>
        </w:rPr>
        <w:t xml:space="preserve"> оценк</w:t>
      </w:r>
      <w:r>
        <w:rPr>
          <w:snapToGrid w:val="0"/>
        </w:rPr>
        <w:t>и</w:t>
      </w:r>
      <w:r w:rsidRPr="00E63671">
        <w:rPr>
          <w:snapToGrid w:val="0"/>
        </w:rPr>
        <w:t xml:space="preserve"> высота расположения теплообменника СПОТ ПГ</w:t>
      </w:r>
      <w:r>
        <w:rPr>
          <w:snapToGrid w:val="0"/>
        </w:rPr>
        <w:br/>
      </w:r>
      <w:r w:rsidRPr="00E63671">
        <w:rPr>
          <w:snapToGrid w:val="0"/>
        </w:rPr>
        <w:t>(относительно точки 1) – 25 м.</w:t>
      </w:r>
    </w:p>
    <w:p w:rsidR="003B6291" w:rsidRPr="001F7D04" w:rsidRDefault="003B6291" w:rsidP="003B6291">
      <w:pPr>
        <w:rPr>
          <w:snapToGrid w:val="0"/>
        </w:rPr>
      </w:pPr>
      <w:r>
        <w:rPr>
          <w:snapToGrid w:val="0"/>
        </w:rPr>
        <w:t xml:space="preserve">Высота расположения </w:t>
      </w:r>
      <w:r w:rsidRPr="00B15FF0">
        <w:rPr>
          <w:snapToGrid w:val="0"/>
        </w:rPr>
        <w:t>СПОТ БВ</w:t>
      </w:r>
      <w:r>
        <w:rPr>
          <w:snapToGrid w:val="0"/>
        </w:rPr>
        <w:t xml:space="preserve"> определена на основании исходных данных таблицы 4. </w:t>
      </w:r>
      <w:r w:rsidRPr="00E63671">
        <w:rPr>
          <w:snapToGrid w:val="0"/>
        </w:rPr>
        <w:t xml:space="preserve">Принципиальная схема СПОТ </w:t>
      </w:r>
      <w:r w:rsidR="00585BE8">
        <w:rPr>
          <w:snapToGrid w:val="0"/>
        </w:rPr>
        <w:t>БВ</w:t>
      </w:r>
      <w:r w:rsidRPr="00E63671">
        <w:rPr>
          <w:snapToGrid w:val="0"/>
        </w:rPr>
        <w:t xml:space="preserve">, для которой проводились расчетные оценки, приведена </w:t>
      </w:r>
      <w:r>
        <w:rPr>
          <w:snapToGrid w:val="0"/>
        </w:rPr>
        <w:t>в приложении А</w:t>
      </w:r>
      <w:r w:rsidR="00585BE8">
        <w:rPr>
          <w:snapToGrid w:val="0"/>
        </w:rPr>
        <w:t>,</w:t>
      </w:r>
      <w:r>
        <w:rPr>
          <w:snapToGrid w:val="0"/>
        </w:rPr>
        <w:t xml:space="preserve"> на</w:t>
      </w:r>
      <w:r w:rsidRPr="00E63671">
        <w:rPr>
          <w:snapToGrid w:val="0"/>
        </w:rPr>
        <w:t xml:space="preserve"> рисунке </w:t>
      </w:r>
      <w:r w:rsidR="00071DB1">
        <w:rPr>
          <w:snapToGrid w:val="0"/>
        </w:rPr>
        <w:t>8</w:t>
      </w:r>
      <w:r w:rsidRPr="001F7D04">
        <w:rPr>
          <w:snapToGrid w:val="0"/>
        </w:rPr>
        <w:t>.</w:t>
      </w:r>
    </w:p>
    <w:p w:rsidR="003B6291" w:rsidRDefault="003B6291" w:rsidP="005566FB">
      <w:pPr>
        <w:pageBreakBefore/>
        <w:tabs>
          <w:tab w:val="left" w:pos="1134"/>
        </w:tabs>
        <w:jc w:val="right"/>
        <w:rPr>
          <w:rFonts w:cs="Times New Roman"/>
          <w:snapToGrid w:val="0"/>
          <w:szCs w:val="24"/>
        </w:rPr>
      </w:pPr>
      <w:r w:rsidRPr="00BD49F3">
        <w:rPr>
          <w:rFonts w:cs="Times New Roman"/>
          <w:snapToGrid w:val="0"/>
          <w:szCs w:val="24"/>
        </w:rPr>
        <w:lastRenderedPageBreak/>
        <w:t xml:space="preserve">Таблица </w:t>
      </w:r>
      <w:r>
        <w:rPr>
          <w:rFonts w:cs="Times New Roman"/>
          <w:snapToGrid w:val="0"/>
          <w:szCs w:val="24"/>
        </w:rPr>
        <w:t>4</w:t>
      </w:r>
    </w:p>
    <w:p w:rsidR="003B6291" w:rsidRPr="009B0EBC" w:rsidRDefault="003B6291" w:rsidP="003B6291">
      <w:pPr>
        <w:tabs>
          <w:tab w:val="left" w:pos="1134"/>
        </w:tabs>
        <w:jc w:val="center"/>
        <w:rPr>
          <w:rFonts w:cs="Times New Roman"/>
          <w:b/>
          <w:snapToGrid w:val="0"/>
          <w:szCs w:val="24"/>
        </w:rPr>
      </w:pPr>
      <w:r w:rsidRPr="009B0EBC">
        <w:rPr>
          <w:rFonts w:cs="Times New Roman"/>
          <w:b/>
          <w:snapToGrid w:val="0"/>
          <w:szCs w:val="24"/>
        </w:rPr>
        <w:t>Исходные данные для теплогидравлических расчетов СПОТ БВ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71"/>
        <w:gridCol w:w="1701"/>
      </w:tblGrid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Параметр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Значение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Мощность остаточных энерговыделений в БВ от отработавших ТВС, устанавливающихся в БВ в течении 15 лет, МВт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1,5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Давление в БВ, МПа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0,1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Температура питательной воды на входе в теплообменник БВ (точка 4), °</w:t>
            </w:r>
            <w:r w:rsidRPr="006B206F">
              <w:rPr>
                <w:rFonts w:cs="Times New Roman"/>
                <w:szCs w:val="20"/>
                <w:lang w:val="en-US"/>
              </w:rPr>
              <w:t>C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50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Температура питательной воды на выходе из теплообменника БВ (точка 1), °</w:t>
            </w:r>
            <w:r w:rsidRPr="006B206F">
              <w:rPr>
                <w:rFonts w:cs="Times New Roman"/>
                <w:szCs w:val="20"/>
                <w:lang w:val="en-US"/>
              </w:rPr>
              <w:t>C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90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Внутренний диаметр трубопровода на участке 1-2, мм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125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Длина участка трубопровода 1-2, м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23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Внутренний диаметр раздающего коллектора (точка 2), мм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200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Внутренний диаметр ТОТ теплообменника СПОТ БВ, мм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13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Длина ТОТ теплообменника СПОТ БВ, м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3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Количество ТОТ теплообменника СПОТ БВ, шт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150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Внутренний диаметр собирающего коллектора (точка 3), мм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200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Внутренний диаметр трубопровода на участке 3-4, мм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100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Длина участка трубопровода 3-4, м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23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Внутренний диаметр раздающего коллектора (точка 4), мм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200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Внутренний диаметр ТОТ теплообменника СПОТ БВ, мм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13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Длина ТОТ теплообменника СПОТ БВ, м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23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Количество ТОТ теплообменника СПОТ БВ, шт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150</w:t>
            </w:r>
          </w:p>
        </w:tc>
      </w:tr>
      <w:tr w:rsidR="003B6291" w:rsidRPr="00E63671" w:rsidTr="00A56C96">
        <w:tc>
          <w:tcPr>
            <w:tcW w:w="737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Внутренний диаметр собирающего коллектора (точка 1), мм</w:t>
            </w:r>
          </w:p>
        </w:tc>
        <w:tc>
          <w:tcPr>
            <w:tcW w:w="1701" w:type="dxa"/>
            <w:vAlign w:val="center"/>
          </w:tcPr>
          <w:p w:rsidR="003B6291" w:rsidRPr="006B206F" w:rsidRDefault="003B6291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200</w:t>
            </w:r>
          </w:p>
        </w:tc>
      </w:tr>
    </w:tbl>
    <w:p w:rsidR="005566FB" w:rsidRDefault="005566FB" w:rsidP="003B6291">
      <w:pPr>
        <w:rPr>
          <w:snapToGrid w:val="0"/>
        </w:rPr>
      </w:pPr>
    </w:p>
    <w:p w:rsidR="003B6291" w:rsidRPr="00182B80" w:rsidRDefault="003B6291" w:rsidP="003B6291">
      <w:pPr>
        <w:rPr>
          <w:snapToGrid w:val="0"/>
        </w:rPr>
      </w:pPr>
      <w:r w:rsidRPr="00E63671">
        <w:rPr>
          <w:snapToGrid w:val="0"/>
        </w:rPr>
        <w:t xml:space="preserve">По </w:t>
      </w:r>
      <w:r>
        <w:rPr>
          <w:snapToGrid w:val="0"/>
        </w:rPr>
        <w:t>результатам</w:t>
      </w:r>
      <w:r w:rsidRPr="00E63671">
        <w:rPr>
          <w:snapToGrid w:val="0"/>
        </w:rPr>
        <w:t xml:space="preserve"> оценк</w:t>
      </w:r>
      <w:r>
        <w:rPr>
          <w:snapToGrid w:val="0"/>
        </w:rPr>
        <w:t>и</w:t>
      </w:r>
      <w:r w:rsidRPr="00E63671">
        <w:rPr>
          <w:snapToGrid w:val="0"/>
        </w:rPr>
        <w:t xml:space="preserve"> высота расположения теплообменника СПОТ </w:t>
      </w:r>
      <w:r>
        <w:rPr>
          <w:snapToGrid w:val="0"/>
        </w:rPr>
        <w:t xml:space="preserve">БВ </w:t>
      </w:r>
      <w:r>
        <w:rPr>
          <w:snapToGrid w:val="0"/>
        </w:rPr>
        <w:br/>
        <w:t>(</w:t>
      </w:r>
      <w:r w:rsidRPr="00182B80">
        <w:rPr>
          <w:snapToGrid w:val="0"/>
        </w:rPr>
        <w:t>относительно точки 1) – 20 м.</w:t>
      </w:r>
    </w:p>
    <w:p w:rsidR="00145D08" w:rsidRPr="00182B80" w:rsidRDefault="00145D08" w:rsidP="00145D08">
      <w:pPr>
        <w:rPr>
          <w:snapToGrid w:val="0"/>
        </w:rPr>
      </w:pPr>
      <w:r w:rsidRPr="00182B80">
        <w:rPr>
          <w:snapToGrid w:val="0"/>
        </w:rPr>
        <w:t>При проведении расчетных оценок возможности использования металлической ГО в качестве единственного источника отвода тепла и её эффективности были использованы исходные данные, приведенные в таблице 5.</w:t>
      </w:r>
    </w:p>
    <w:p w:rsidR="00145D08" w:rsidRPr="00182B80" w:rsidRDefault="00145D08" w:rsidP="00145D08">
      <w:pPr>
        <w:tabs>
          <w:tab w:val="left" w:pos="1134"/>
        </w:tabs>
        <w:jc w:val="right"/>
        <w:rPr>
          <w:rFonts w:cs="Times New Roman"/>
          <w:snapToGrid w:val="0"/>
          <w:szCs w:val="24"/>
        </w:rPr>
      </w:pPr>
      <w:r w:rsidRPr="00182B80">
        <w:rPr>
          <w:rFonts w:cs="Times New Roman"/>
          <w:snapToGrid w:val="0"/>
          <w:szCs w:val="24"/>
        </w:rPr>
        <w:t>Таблица 5</w:t>
      </w:r>
    </w:p>
    <w:p w:rsidR="00145D08" w:rsidRPr="009B0EBC" w:rsidRDefault="00145D08" w:rsidP="00145D08">
      <w:pPr>
        <w:tabs>
          <w:tab w:val="left" w:pos="1134"/>
        </w:tabs>
        <w:jc w:val="center"/>
        <w:rPr>
          <w:rFonts w:cs="Times New Roman"/>
          <w:b/>
          <w:snapToGrid w:val="0"/>
          <w:szCs w:val="24"/>
        </w:rPr>
      </w:pPr>
      <w:r w:rsidRPr="009B0EBC">
        <w:rPr>
          <w:rFonts w:cs="Times New Roman"/>
          <w:b/>
          <w:snapToGrid w:val="0"/>
          <w:szCs w:val="24"/>
        </w:rPr>
        <w:t>Исходные данные для теплогидравлических расчетов СПОТ ГО</w:t>
      </w:r>
    </w:p>
    <w:tbl>
      <w:tblPr>
        <w:tblW w:w="9072" w:type="dxa"/>
        <w:tblInd w:w="108" w:type="dxa"/>
        <w:tblLayout w:type="fixed"/>
        <w:tblLook w:val="04A0"/>
      </w:tblPr>
      <w:tblGrid>
        <w:gridCol w:w="6804"/>
        <w:gridCol w:w="2268"/>
      </w:tblGrid>
      <w:tr w:rsidR="00145D08" w:rsidRPr="00E63671" w:rsidTr="00A56C9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Параметр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jc w:val="center"/>
              <w:rPr>
                <w:rFonts w:cs="Times New Roman"/>
                <w:szCs w:val="20"/>
              </w:rPr>
            </w:pPr>
            <w:r w:rsidRPr="006B206F">
              <w:rPr>
                <w:rFonts w:cs="Times New Roman"/>
                <w:szCs w:val="20"/>
              </w:rPr>
              <w:t>Значение</w:t>
            </w:r>
          </w:p>
        </w:tc>
      </w:tr>
      <w:tr w:rsidR="00145D08" w:rsidRPr="00E63671" w:rsidTr="00A56C9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Температура внутри металлической ГО, °С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jc w:val="center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158,9</w:t>
            </w:r>
          </w:p>
        </w:tc>
      </w:tr>
      <w:tr w:rsidR="00145D08" w:rsidRPr="00E63671" w:rsidTr="00A56C9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Температура за металлической ГО, °С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jc w:val="center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40</w:t>
            </w:r>
          </w:p>
        </w:tc>
      </w:tr>
      <w:tr w:rsidR="00145D08" w:rsidRPr="00E63671" w:rsidTr="00A56C9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Радиус полусферы металлической ГО, 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jc w:val="center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12</w:t>
            </w:r>
          </w:p>
        </w:tc>
      </w:tr>
      <w:tr w:rsidR="00145D08" w:rsidRPr="00E63671" w:rsidTr="00A56C9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Толщина металлической ГО, 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jc w:val="center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0,045</w:t>
            </w:r>
          </w:p>
        </w:tc>
      </w:tr>
      <w:tr w:rsidR="00145D08" w:rsidRPr="00E63671" w:rsidTr="00A56C9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Коэффициент теплоотдачи конденсирующегося пара, Вт/(м</w:t>
            </w:r>
            <w:r w:rsidRPr="005C6CDE">
              <w:rPr>
                <w:rFonts w:cs="Times New Roman"/>
                <w:szCs w:val="20"/>
              </w:rPr>
              <w:t>2</w:t>
            </w:r>
            <w:r>
              <w:rPr>
                <w:rFonts w:cs="Times New Roman"/>
                <w:szCs w:val="20"/>
              </w:rPr>
              <w:t>*°С)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jc w:val="center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10500</w:t>
            </w:r>
          </w:p>
        </w:tc>
      </w:tr>
      <w:tr w:rsidR="00145D08" w:rsidRPr="00E63671" w:rsidTr="00A56C9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Коэффициент теплоотдачи за металлической ГО при скорости воздуха в межоболочечном пространстве 3.35 м/с, Вт/(м</w:t>
            </w:r>
            <w:r w:rsidRPr="005C6CDE">
              <w:rPr>
                <w:rFonts w:cs="Times New Roman"/>
                <w:szCs w:val="20"/>
              </w:rPr>
              <w:t>2</w:t>
            </w:r>
            <w:r>
              <w:rPr>
                <w:rFonts w:cs="Times New Roman"/>
                <w:szCs w:val="20"/>
              </w:rPr>
              <w:t>*°С)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jc w:val="center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22,7</w:t>
            </w:r>
          </w:p>
        </w:tc>
      </w:tr>
      <w:tr w:rsidR="00145D08" w:rsidRPr="00E63671" w:rsidTr="00A56C9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Теплопроводность нержавеющей стали, Вт/(м*°С)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jc w:val="center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15</w:t>
            </w:r>
          </w:p>
        </w:tc>
      </w:tr>
      <w:tr w:rsidR="00145D08" w:rsidRPr="00E63671" w:rsidTr="00A56C9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Default="00145D08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34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Мощность остаточных энерговыделений после останова реактора, МВт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5D4FF0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jc w:val="center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5</w:t>
            </w:r>
          </w:p>
        </w:tc>
      </w:tr>
      <w:tr w:rsidR="00145D08" w:rsidRPr="00E63671" w:rsidTr="00A56C96"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D08" w:rsidRPr="006B206F" w:rsidRDefault="00145D08" w:rsidP="00397036">
            <w:pPr>
              <w:pStyle w:val="a"/>
            </w:pPr>
            <w:r>
              <w:t xml:space="preserve">Примечание - в расчётах не учитываются теплоёмкости материалов, находящихся внутри ГО. Помимо этого принимается, что больше ни одна система не отводит остаточные энерговыделения от активной зоны и в </w:t>
            </w:r>
            <w:r w:rsidRPr="00182B80">
              <w:t>расчёте</w:t>
            </w:r>
            <w:r>
              <w:t>. А также именно металлической частью СПОТ ГО в этом расчете выступает только верхняя полусфера. Цилиндрическая часть ГО в расчёте не учитывалась и может быть выполнена из бетона</w:t>
            </w:r>
          </w:p>
        </w:tc>
      </w:tr>
    </w:tbl>
    <w:p w:rsidR="005566FB" w:rsidRDefault="005566FB" w:rsidP="00145D08">
      <w:pPr>
        <w:rPr>
          <w:snapToGrid w:val="0"/>
        </w:rPr>
      </w:pPr>
    </w:p>
    <w:p w:rsidR="00145D08" w:rsidRPr="001F7D04" w:rsidRDefault="00145D08" w:rsidP="00145D08">
      <w:pPr>
        <w:rPr>
          <w:snapToGrid w:val="0"/>
        </w:rPr>
      </w:pPr>
      <w:r>
        <w:rPr>
          <w:snapToGrid w:val="0"/>
        </w:rPr>
        <w:t>В приложении А</w:t>
      </w:r>
      <w:r w:rsidR="00585BE8">
        <w:rPr>
          <w:snapToGrid w:val="0"/>
        </w:rPr>
        <w:t>,</w:t>
      </w:r>
      <w:r>
        <w:rPr>
          <w:snapToGrid w:val="0"/>
        </w:rPr>
        <w:t xml:space="preserve"> н</w:t>
      </w:r>
      <w:r w:rsidRPr="001F7D04">
        <w:rPr>
          <w:snapToGrid w:val="0"/>
        </w:rPr>
        <w:t xml:space="preserve">а рисунке </w:t>
      </w:r>
      <w:r w:rsidR="00585BE8">
        <w:rPr>
          <w:snapToGrid w:val="0"/>
        </w:rPr>
        <w:t>1</w:t>
      </w:r>
      <w:r w:rsidR="00071DB1">
        <w:rPr>
          <w:snapToGrid w:val="0"/>
        </w:rPr>
        <w:t>0</w:t>
      </w:r>
      <w:r w:rsidRPr="001F7D04">
        <w:rPr>
          <w:snapToGrid w:val="0"/>
        </w:rPr>
        <w:t xml:space="preserve"> приведена блок-схема с описанием этого режима.</w:t>
      </w:r>
    </w:p>
    <w:p w:rsidR="00145D08" w:rsidRPr="005C6CDE" w:rsidRDefault="00145D08" w:rsidP="005C6CDE">
      <w:pPr>
        <w:tabs>
          <w:tab w:val="left" w:pos="1134"/>
        </w:tabs>
        <w:ind w:firstLine="426"/>
        <w:rPr>
          <w:rFonts w:cs="Times New Roman"/>
          <w:snapToGrid w:val="0"/>
          <w:szCs w:val="24"/>
        </w:rPr>
      </w:pPr>
      <w:r w:rsidRPr="005C6CDE">
        <w:rPr>
          <w:rFonts w:cs="Times New Roman"/>
          <w:snapToGrid w:val="0"/>
          <w:szCs w:val="24"/>
        </w:rPr>
        <w:lastRenderedPageBreak/>
        <w:t>По результатам консервативных оценок СПОТ ГО способна отоводить 2,</w:t>
      </w:r>
      <w:r w:rsidR="005C6CDE" w:rsidRPr="005C6CDE">
        <w:rPr>
          <w:rFonts w:cs="Times New Roman"/>
          <w:snapToGrid w:val="0"/>
          <w:szCs w:val="24"/>
        </w:rPr>
        <w:t>3</w:t>
      </w:r>
      <w:r w:rsidRPr="005C6CDE">
        <w:rPr>
          <w:rFonts w:cs="Times New Roman"/>
          <w:snapToGrid w:val="0"/>
          <w:szCs w:val="24"/>
        </w:rPr>
        <w:t xml:space="preserve"> МВт тепла от РУ. Такая мощность остаточных энерговыделений будет в РУ через </w:t>
      </w:r>
      <w:r w:rsidR="005C6CDE" w:rsidRPr="005C6CDE">
        <w:rPr>
          <w:rFonts w:cs="Times New Roman"/>
          <w:snapToGrid w:val="0"/>
          <w:szCs w:val="24"/>
        </w:rPr>
        <w:t>6</w:t>
      </w:r>
      <w:r w:rsidRPr="005C6CDE">
        <w:rPr>
          <w:rFonts w:cs="Times New Roman"/>
          <w:snapToGrid w:val="0"/>
          <w:szCs w:val="24"/>
        </w:rPr>
        <w:t>,5 ч с момента останова.</w:t>
      </w:r>
    </w:p>
    <w:p w:rsidR="000659D3" w:rsidRDefault="000659D3" w:rsidP="000659D3">
      <w:pPr>
        <w:rPr>
          <w:snapToGrid w:val="0"/>
        </w:rPr>
      </w:pPr>
      <w:r>
        <w:rPr>
          <w:snapToGrid w:val="0"/>
        </w:rPr>
        <w:t>В работе была</w:t>
      </w:r>
      <w:r w:rsidRPr="001F7D04">
        <w:rPr>
          <w:snapToGrid w:val="0"/>
        </w:rPr>
        <w:t xml:space="preserve"> проведена инженерная оценка по определению необходимого запаса борной кислоты в СПВБ для останова реактора при отказе АЗ. В расчете принималось, что для обеспечения двухпроцентной подкритичности реактора необходима концентрация бора в первом контуре 16г/кг.</w:t>
      </w:r>
      <w:r>
        <w:rPr>
          <w:snapToGrid w:val="0"/>
        </w:rPr>
        <w:t xml:space="preserve"> Расчёт производился по формуле 1.</w:t>
      </w:r>
    </w:p>
    <w:p w:rsidR="000659D3" w:rsidRDefault="005566FB" w:rsidP="000659D3">
      <w:pPr>
        <w:tabs>
          <w:tab w:val="left" w:pos="1134"/>
        </w:tabs>
        <w:ind w:firstLine="851"/>
        <w:jc w:val="center"/>
        <w:rPr>
          <w:rFonts w:cs="Times New Roman"/>
          <w:snapToGrid w:val="0"/>
          <w:szCs w:val="24"/>
        </w:rPr>
      </w:pPr>
      <m:oMath>
        <m:r>
          <w:rPr>
            <w:rFonts w:ascii="Cambria Math" w:hAnsi="Cambria Math" w:cs="Times New Roman"/>
            <w:snapToGrid w:val="0"/>
            <w:sz w:val="28"/>
            <w:szCs w:val="24"/>
          </w:rPr>
          <m:t>V=</m:t>
        </m:r>
        <m:sSub>
          <m:sSubPr>
            <m:ctrlPr>
              <w:rPr>
                <w:rFonts w:ascii="Cambria Math" w:hAnsi="Cambria Math" w:cs="Times New Roman"/>
                <w:i/>
                <w:snapToGrid w:val="0"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napToGrid w:val="0"/>
                <w:sz w:val="28"/>
                <w:szCs w:val="24"/>
              </w:rPr>
              <m:t>-V</m:t>
            </m:r>
          </m:e>
          <m:sub>
            <m:r>
              <w:rPr>
                <w:rFonts w:ascii="Cambria Math" w:hAnsi="Cambria Math" w:cs="Times New Roman"/>
                <w:snapToGrid w:val="0"/>
                <w:sz w:val="28"/>
                <w:szCs w:val="24"/>
              </w:rPr>
              <m:t>1к</m:t>
            </m:r>
          </m:sub>
        </m:sSub>
        <m:r>
          <w:rPr>
            <w:rFonts w:ascii="Cambria Math" w:hAnsi="Cambria Math" w:cs="Times New Roman"/>
            <w:snapToGrid w:val="0"/>
            <w:sz w:val="28"/>
            <w:szCs w:val="24"/>
          </w:rPr>
          <m:t>×</m:t>
        </m:r>
        <m:f>
          <m:fPr>
            <m:ctrlPr>
              <w:rPr>
                <w:rFonts w:ascii="Cambria Math" w:hAnsi="Cambria Math" w:cs="Times New Roman"/>
                <w:i/>
                <w:snapToGrid w:val="0"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8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8"/>
                    <w:szCs w:val="24"/>
                  </w:rPr>
                  <m:t>1к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8"/>
                    <w:szCs w:val="24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8"/>
                    <w:szCs w:val="24"/>
                  </w:rPr>
                  <m:t>подп</m:t>
                </m:r>
              </m:sub>
            </m:sSub>
          </m:den>
        </m:f>
        <m:r>
          <w:rPr>
            <w:rFonts w:ascii="Cambria Math" w:hAnsi="Cambria Math" w:cs="Times New Roman"/>
            <w:snapToGrid w:val="0"/>
            <w:sz w:val="28"/>
            <w:szCs w:val="24"/>
          </w:rPr>
          <m:t>×</m:t>
        </m:r>
        <m:r>
          <w:rPr>
            <w:rFonts w:ascii="Cambria Math" w:hAnsi="Cambria Math" w:cs="Times New Roman"/>
            <w:snapToGrid w:val="0"/>
            <w:sz w:val="28"/>
            <w:szCs w:val="24"/>
            <w:lang w:val="en-US"/>
          </w:rPr>
          <m:t>ln</m:t>
        </m:r>
        <m:r>
          <w:rPr>
            <w:rFonts w:ascii="Cambria Math" w:hAnsi="Cambria Math" w:cs="Times New Roman"/>
            <w:snapToGrid w:val="0"/>
            <w:sz w:val="28"/>
            <w:szCs w:val="24"/>
          </w:rPr>
          <m:t>×</m:t>
        </m:r>
        <m:f>
          <m:fPr>
            <m:ctrlPr>
              <w:rPr>
                <w:rFonts w:ascii="Cambria Math" w:hAnsi="Cambria Math" w:cs="Times New Roman"/>
                <w:i/>
                <w:snapToGrid w:val="0"/>
                <w:sz w:val="28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8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8"/>
                    <w:szCs w:val="24"/>
                  </w:rPr>
                  <m:t>кон</m:t>
                </m:r>
              </m:sub>
            </m:sSub>
            <m:r>
              <w:rPr>
                <w:rFonts w:ascii="Cambria Math" w:hAnsi="Cambria Math" w:cs="Times New Roman"/>
                <w:snapToGrid w:val="0"/>
                <w:sz w:val="28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8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8"/>
                    <w:szCs w:val="24"/>
                  </w:rPr>
                  <m:t>подпит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8"/>
                    <w:szCs w:val="24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8"/>
                    <w:szCs w:val="24"/>
                  </w:rPr>
                  <m:t>нач</m:t>
                </m:r>
              </m:sub>
            </m:sSub>
            <m:r>
              <w:rPr>
                <w:rFonts w:ascii="Cambria Math" w:hAnsi="Cambria Math" w:cs="Times New Roman"/>
                <w:snapToGrid w:val="0"/>
                <w:sz w:val="28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napToGrid w:val="0"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napToGrid w:val="0"/>
                    <w:sz w:val="28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napToGrid w:val="0"/>
                    <w:sz w:val="28"/>
                    <w:szCs w:val="24"/>
                  </w:rPr>
                  <m:t>подпит</m:t>
                </m:r>
              </m:sub>
            </m:sSub>
          </m:den>
        </m:f>
      </m:oMath>
      <w:r w:rsidR="00364600">
        <w:rPr>
          <w:rFonts w:cs="Times New Roman"/>
          <w:snapToGrid w:val="0"/>
          <w:szCs w:val="24"/>
        </w:rPr>
        <w:tab/>
      </w:r>
      <w:r w:rsidR="00364600">
        <w:rPr>
          <w:rFonts w:cs="Times New Roman"/>
          <w:snapToGrid w:val="0"/>
          <w:szCs w:val="24"/>
        </w:rPr>
        <w:tab/>
      </w:r>
      <w:r w:rsidR="000659D3">
        <w:rPr>
          <w:rFonts w:cs="Times New Roman"/>
          <w:snapToGrid w:val="0"/>
          <w:szCs w:val="24"/>
        </w:rPr>
        <w:t>(1)</w:t>
      </w:r>
    </w:p>
    <w:p w:rsidR="000659D3" w:rsidRPr="00C058B9" w:rsidRDefault="000659D3" w:rsidP="000659D3">
      <w:pPr>
        <w:tabs>
          <w:tab w:val="left" w:pos="1134"/>
        </w:tabs>
        <w:ind w:firstLine="851"/>
        <w:rPr>
          <w:rFonts w:cs="Times New Roman"/>
          <w:snapToGrid w:val="0"/>
          <w:szCs w:val="24"/>
        </w:rPr>
      </w:pPr>
      <w:r>
        <w:rPr>
          <w:rFonts w:cs="Times New Roman"/>
          <w:snapToGrid w:val="0"/>
          <w:szCs w:val="24"/>
        </w:rPr>
        <w:t xml:space="preserve">Где, </w:t>
      </w:r>
      <w:r>
        <w:rPr>
          <w:rFonts w:cs="Times New Roman"/>
          <w:snapToGrid w:val="0"/>
          <w:szCs w:val="24"/>
          <w:lang w:val="en-US"/>
        </w:rPr>
        <w:t>V</w:t>
      </w:r>
      <w:r w:rsidRPr="00335423">
        <w:rPr>
          <w:rFonts w:cs="Times New Roman"/>
          <w:snapToGrid w:val="0"/>
          <w:szCs w:val="24"/>
          <w:vertAlign w:val="subscript"/>
        </w:rPr>
        <w:t>1к</w:t>
      </w:r>
      <w:r>
        <w:rPr>
          <w:rFonts w:cs="Times New Roman"/>
          <w:snapToGrid w:val="0"/>
          <w:szCs w:val="24"/>
        </w:rPr>
        <w:t xml:space="preserve"> – объём первого контура</w:t>
      </w:r>
      <w:r w:rsidRPr="00335423">
        <w:rPr>
          <w:rFonts w:cs="Times New Roman"/>
          <w:snapToGrid w:val="0"/>
          <w:szCs w:val="24"/>
        </w:rPr>
        <w:t>;</w:t>
      </w:r>
    </w:p>
    <w:p w:rsidR="000659D3" w:rsidRPr="00335423" w:rsidRDefault="000659D3" w:rsidP="000659D3">
      <w:pPr>
        <w:tabs>
          <w:tab w:val="left" w:pos="1134"/>
        </w:tabs>
        <w:ind w:firstLine="851"/>
        <w:rPr>
          <w:rFonts w:cs="Times New Roman"/>
          <w:snapToGrid w:val="0"/>
          <w:szCs w:val="24"/>
        </w:rPr>
      </w:pPr>
      <w:r>
        <w:rPr>
          <w:rFonts w:cs="Times New Roman"/>
          <w:snapToGrid w:val="0"/>
          <w:szCs w:val="24"/>
          <w:lang w:val="en-US"/>
        </w:rPr>
        <w:t>P</w:t>
      </w:r>
      <w:r w:rsidRPr="00335423">
        <w:rPr>
          <w:rFonts w:cs="Times New Roman"/>
          <w:snapToGrid w:val="0"/>
          <w:szCs w:val="24"/>
          <w:vertAlign w:val="subscript"/>
        </w:rPr>
        <w:t>1к</w:t>
      </w:r>
      <w:r>
        <w:rPr>
          <w:rFonts w:cs="Times New Roman"/>
          <w:snapToGrid w:val="0"/>
          <w:szCs w:val="24"/>
        </w:rPr>
        <w:t xml:space="preserve"> – плотность теплоносителя первого контура</w:t>
      </w:r>
      <w:r w:rsidRPr="00335423">
        <w:rPr>
          <w:rFonts w:cs="Times New Roman"/>
          <w:snapToGrid w:val="0"/>
          <w:szCs w:val="24"/>
        </w:rPr>
        <w:t>;</w:t>
      </w:r>
    </w:p>
    <w:p w:rsidR="000659D3" w:rsidRPr="00335423" w:rsidRDefault="000659D3" w:rsidP="000659D3">
      <w:pPr>
        <w:tabs>
          <w:tab w:val="left" w:pos="1134"/>
        </w:tabs>
        <w:ind w:firstLine="851"/>
        <w:rPr>
          <w:rFonts w:cs="Times New Roman"/>
          <w:snapToGrid w:val="0"/>
          <w:szCs w:val="24"/>
        </w:rPr>
      </w:pPr>
      <w:r>
        <w:rPr>
          <w:rFonts w:cs="Times New Roman"/>
          <w:snapToGrid w:val="0"/>
          <w:szCs w:val="24"/>
          <w:lang w:val="en-US"/>
        </w:rPr>
        <w:t>P</w:t>
      </w:r>
      <w:r>
        <w:rPr>
          <w:rFonts w:cs="Times New Roman"/>
          <w:snapToGrid w:val="0"/>
          <w:szCs w:val="24"/>
          <w:vertAlign w:val="subscript"/>
        </w:rPr>
        <w:t>подп</w:t>
      </w:r>
      <w:r>
        <w:rPr>
          <w:rFonts w:cs="Times New Roman"/>
          <w:snapToGrid w:val="0"/>
          <w:szCs w:val="24"/>
        </w:rPr>
        <w:t xml:space="preserve"> – плотность подпиточной воды</w:t>
      </w:r>
      <w:r w:rsidRPr="00335423">
        <w:rPr>
          <w:rFonts w:cs="Times New Roman"/>
          <w:snapToGrid w:val="0"/>
          <w:szCs w:val="24"/>
        </w:rPr>
        <w:t xml:space="preserve"> </w:t>
      </w:r>
      <w:r>
        <w:rPr>
          <w:rFonts w:cs="Times New Roman"/>
          <w:snapToGrid w:val="0"/>
          <w:szCs w:val="24"/>
        </w:rPr>
        <w:t>первого контура</w:t>
      </w:r>
      <w:r w:rsidRPr="00335423">
        <w:rPr>
          <w:rFonts w:cs="Times New Roman"/>
          <w:snapToGrid w:val="0"/>
          <w:szCs w:val="24"/>
        </w:rPr>
        <w:t>;</w:t>
      </w:r>
    </w:p>
    <w:p w:rsidR="000659D3" w:rsidRPr="00335423" w:rsidRDefault="000659D3" w:rsidP="000659D3">
      <w:pPr>
        <w:tabs>
          <w:tab w:val="left" w:pos="1134"/>
        </w:tabs>
        <w:ind w:firstLine="851"/>
        <w:rPr>
          <w:rFonts w:cs="Times New Roman"/>
          <w:snapToGrid w:val="0"/>
          <w:szCs w:val="24"/>
        </w:rPr>
      </w:pPr>
      <w:r>
        <w:rPr>
          <w:rFonts w:cs="Times New Roman"/>
          <w:snapToGrid w:val="0"/>
          <w:szCs w:val="24"/>
        </w:rPr>
        <w:t>С</w:t>
      </w:r>
      <w:r w:rsidRPr="00335423">
        <w:rPr>
          <w:rFonts w:cs="Times New Roman"/>
          <w:snapToGrid w:val="0"/>
          <w:szCs w:val="24"/>
          <w:vertAlign w:val="subscript"/>
        </w:rPr>
        <w:t>кон</w:t>
      </w:r>
      <w:r>
        <w:rPr>
          <w:rFonts w:cs="Times New Roman"/>
          <w:snapToGrid w:val="0"/>
          <w:szCs w:val="24"/>
        </w:rPr>
        <w:t xml:space="preserve"> – концентрация борной кислоты в</w:t>
      </w:r>
      <w:r w:rsidRPr="00335423">
        <w:rPr>
          <w:rFonts w:cs="Times New Roman"/>
          <w:snapToGrid w:val="0"/>
          <w:szCs w:val="24"/>
        </w:rPr>
        <w:t xml:space="preserve"> </w:t>
      </w:r>
      <w:r>
        <w:rPr>
          <w:rFonts w:cs="Times New Roman"/>
          <w:snapToGrid w:val="0"/>
          <w:szCs w:val="24"/>
        </w:rPr>
        <w:t>конце топливной компании</w:t>
      </w:r>
      <w:r w:rsidRPr="00335423">
        <w:rPr>
          <w:rFonts w:cs="Times New Roman"/>
          <w:snapToGrid w:val="0"/>
          <w:szCs w:val="24"/>
        </w:rPr>
        <w:t>;</w:t>
      </w:r>
    </w:p>
    <w:p w:rsidR="000659D3" w:rsidRPr="00335423" w:rsidRDefault="000659D3" w:rsidP="000659D3">
      <w:pPr>
        <w:tabs>
          <w:tab w:val="left" w:pos="1134"/>
        </w:tabs>
        <w:ind w:firstLine="851"/>
        <w:rPr>
          <w:rFonts w:cs="Times New Roman"/>
          <w:snapToGrid w:val="0"/>
          <w:szCs w:val="24"/>
        </w:rPr>
      </w:pPr>
      <w:r>
        <w:rPr>
          <w:rFonts w:cs="Times New Roman"/>
          <w:snapToGrid w:val="0"/>
          <w:szCs w:val="24"/>
        </w:rPr>
        <w:t>С</w:t>
      </w:r>
      <w:r w:rsidRPr="00335423">
        <w:rPr>
          <w:rFonts w:cs="Times New Roman"/>
          <w:snapToGrid w:val="0"/>
          <w:szCs w:val="24"/>
          <w:vertAlign w:val="subscript"/>
        </w:rPr>
        <w:t>подп</w:t>
      </w:r>
      <w:r w:rsidRPr="00335423">
        <w:rPr>
          <w:rFonts w:cs="Times New Roman"/>
          <w:snapToGrid w:val="0"/>
          <w:szCs w:val="24"/>
        </w:rPr>
        <w:t xml:space="preserve"> </w:t>
      </w:r>
      <w:r>
        <w:rPr>
          <w:rFonts w:cs="Times New Roman"/>
          <w:snapToGrid w:val="0"/>
          <w:szCs w:val="24"/>
        </w:rPr>
        <w:t>– концентрация борной кислоты в подпитке</w:t>
      </w:r>
      <w:r w:rsidRPr="00335423">
        <w:rPr>
          <w:rFonts w:cs="Times New Roman"/>
          <w:snapToGrid w:val="0"/>
          <w:szCs w:val="24"/>
        </w:rPr>
        <w:t>;</w:t>
      </w:r>
    </w:p>
    <w:p w:rsidR="000659D3" w:rsidRPr="00335423" w:rsidRDefault="000659D3" w:rsidP="000659D3">
      <w:pPr>
        <w:tabs>
          <w:tab w:val="left" w:pos="1134"/>
        </w:tabs>
        <w:ind w:firstLine="851"/>
        <w:rPr>
          <w:rFonts w:cs="Times New Roman"/>
          <w:snapToGrid w:val="0"/>
          <w:szCs w:val="24"/>
        </w:rPr>
      </w:pPr>
      <w:r>
        <w:rPr>
          <w:rFonts w:cs="Times New Roman"/>
          <w:snapToGrid w:val="0"/>
          <w:szCs w:val="24"/>
        </w:rPr>
        <w:t>С</w:t>
      </w:r>
      <w:r w:rsidRPr="00335423">
        <w:rPr>
          <w:rFonts w:cs="Times New Roman"/>
          <w:snapToGrid w:val="0"/>
          <w:szCs w:val="24"/>
          <w:vertAlign w:val="subscript"/>
        </w:rPr>
        <w:t>нач</w:t>
      </w:r>
      <w:r>
        <w:rPr>
          <w:rFonts w:cs="Times New Roman"/>
          <w:snapToGrid w:val="0"/>
          <w:szCs w:val="24"/>
        </w:rPr>
        <w:t xml:space="preserve"> – концентрация борной кислоты в</w:t>
      </w:r>
      <w:r w:rsidRPr="00335423">
        <w:rPr>
          <w:rFonts w:cs="Times New Roman"/>
          <w:snapToGrid w:val="0"/>
          <w:szCs w:val="24"/>
        </w:rPr>
        <w:t xml:space="preserve"> </w:t>
      </w:r>
      <w:r>
        <w:rPr>
          <w:rFonts w:cs="Times New Roman"/>
          <w:snapToGrid w:val="0"/>
          <w:szCs w:val="24"/>
        </w:rPr>
        <w:t>начале</w:t>
      </w:r>
      <w:r w:rsidRPr="00335423">
        <w:rPr>
          <w:rFonts w:cs="Times New Roman"/>
          <w:snapToGrid w:val="0"/>
          <w:szCs w:val="24"/>
        </w:rPr>
        <w:t xml:space="preserve"> </w:t>
      </w:r>
      <w:r>
        <w:rPr>
          <w:rFonts w:cs="Times New Roman"/>
          <w:snapToGrid w:val="0"/>
          <w:szCs w:val="24"/>
        </w:rPr>
        <w:t>топливной компании</w:t>
      </w:r>
      <w:r w:rsidRPr="00335423">
        <w:rPr>
          <w:rFonts w:cs="Times New Roman"/>
          <w:snapToGrid w:val="0"/>
          <w:szCs w:val="24"/>
        </w:rPr>
        <w:t>.</w:t>
      </w:r>
    </w:p>
    <w:p w:rsidR="000659D3" w:rsidRPr="001F7D04" w:rsidRDefault="000659D3" w:rsidP="000659D3">
      <w:pPr>
        <w:rPr>
          <w:snapToGrid w:val="0"/>
        </w:rPr>
      </w:pPr>
      <w:r w:rsidRPr="001F7D04">
        <w:rPr>
          <w:snapToGrid w:val="0"/>
        </w:rPr>
        <w:t>Объём теплоносителя в первом контуре 100м</w:t>
      </w:r>
      <w:r w:rsidRPr="00396FB0">
        <w:rPr>
          <w:snapToGrid w:val="0"/>
          <w:vertAlign w:val="superscript"/>
        </w:rPr>
        <w:t>3</w:t>
      </w:r>
      <w:r w:rsidRPr="001F7D04">
        <w:rPr>
          <w:snapToGrid w:val="0"/>
        </w:rPr>
        <w:t>, а усадка теплоносителя в реакторе при останове реактора из-за уменьшения мощности 9 м</w:t>
      </w:r>
      <w:r w:rsidRPr="00396FB0">
        <w:rPr>
          <w:snapToGrid w:val="0"/>
          <w:vertAlign w:val="superscript"/>
        </w:rPr>
        <w:t>3</w:t>
      </w:r>
      <w:r w:rsidRPr="001F7D04">
        <w:rPr>
          <w:snapToGrid w:val="0"/>
        </w:rPr>
        <w:t>, которые будут скомпенсированы КД.</w:t>
      </w:r>
    </w:p>
    <w:p w:rsidR="000659D3" w:rsidRPr="001F7D04" w:rsidRDefault="000659D3" w:rsidP="000659D3">
      <w:pPr>
        <w:rPr>
          <w:snapToGrid w:val="0"/>
        </w:rPr>
      </w:pPr>
      <w:r w:rsidRPr="001F7D04">
        <w:rPr>
          <w:snapToGrid w:val="0"/>
        </w:rPr>
        <w:t xml:space="preserve">По </w:t>
      </w:r>
      <w:r>
        <w:rPr>
          <w:snapToGrid w:val="0"/>
        </w:rPr>
        <w:t xml:space="preserve">инженерным оценкам </w:t>
      </w:r>
      <w:r w:rsidRPr="001F7D04">
        <w:rPr>
          <w:snapToGrid w:val="0"/>
        </w:rPr>
        <w:t>для восемнадцати месячного топливного цикла начальная концентрация борной кислоты в первом контуре для начала компании, в начале топливного цикла 14,7 г/кг, а на конец топливного цикла 8,07 г/кг. В то же время для конца топливной компании и в начале топливного цикла концентрация бора 9,07 г/кг, а в конце 0 г/кг.</w:t>
      </w:r>
    </w:p>
    <w:p w:rsidR="000659D3" w:rsidRPr="001F7D04" w:rsidRDefault="000659D3" w:rsidP="000659D3">
      <w:pPr>
        <w:rPr>
          <w:snapToGrid w:val="0"/>
        </w:rPr>
      </w:pPr>
      <w:r w:rsidRPr="001F7D04">
        <w:rPr>
          <w:snapToGrid w:val="0"/>
        </w:rPr>
        <w:t>На основании вышесказанного, необходимый объем запаса борной кислоты в СПВБ с концентрацией 39,5 г/кг в начале топливной компании 19,55 м</w:t>
      </w:r>
      <w:r w:rsidRPr="001F7D04">
        <w:rPr>
          <w:snapToGrid w:val="0"/>
          <w:vertAlign w:val="superscript"/>
        </w:rPr>
        <w:t>3</w:t>
      </w:r>
      <w:r w:rsidRPr="001F7D04">
        <w:rPr>
          <w:snapToGrid w:val="0"/>
        </w:rPr>
        <w:t xml:space="preserve"> и в конце 21,52 м</w:t>
      </w:r>
      <w:r w:rsidRPr="001F7D04">
        <w:rPr>
          <w:snapToGrid w:val="0"/>
          <w:vertAlign w:val="superscript"/>
        </w:rPr>
        <w:t>3</w:t>
      </w:r>
      <w:r w:rsidRPr="001F7D04">
        <w:rPr>
          <w:snapToGrid w:val="0"/>
        </w:rPr>
        <w:t>.</w:t>
      </w:r>
    </w:p>
    <w:p w:rsidR="003339E0" w:rsidRPr="001F7D04" w:rsidRDefault="003339E0" w:rsidP="003339E0">
      <w:pPr>
        <w:rPr>
          <w:snapToGrid w:val="0"/>
        </w:rPr>
      </w:pPr>
      <w:r w:rsidRPr="001F7D04">
        <w:rPr>
          <w:snapToGrid w:val="0"/>
        </w:rPr>
        <w:t xml:space="preserve">Возможность применения дополнительных теплообменников, размещенных в шахте реактора, а также первоначальные исходные данные по выбору основных геометрических размеров и параметров среды для будущих расчетов показана в таблице </w:t>
      </w:r>
      <w:r>
        <w:rPr>
          <w:snapToGrid w:val="0"/>
        </w:rPr>
        <w:t>6</w:t>
      </w:r>
      <w:r w:rsidRPr="001F7D04">
        <w:rPr>
          <w:snapToGrid w:val="0"/>
        </w:rPr>
        <w:t>. Принципиальная схема СПОТ ШР, для которой проводились расчетные оценки, приведена</w:t>
      </w:r>
      <w:r>
        <w:rPr>
          <w:snapToGrid w:val="0"/>
        </w:rPr>
        <w:t xml:space="preserve"> в приложении А</w:t>
      </w:r>
      <w:r w:rsidR="00585BE8">
        <w:rPr>
          <w:snapToGrid w:val="0"/>
        </w:rPr>
        <w:t>,</w:t>
      </w:r>
      <w:r w:rsidRPr="001F7D04">
        <w:rPr>
          <w:snapToGrid w:val="0"/>
        </w:rPr>
        <w:t xml:space="preserve"> на рисунке </w:t>
      </w:r>
      <w:r w:rsidR="00071DB1">
        <w:rPr>
          <w:snapToGrid w:val="0"/>
        </w:rPr>
        <w:t>18</w:t>
      </w:r>
      <w:r w:rsidRPr="001F7D04">
        <w:rPr>
          <w:snapToGrid w:val="0"/>
        </w:rPr>
        <w:t>.</w:t>
      </w:r>
    </w:p>
    <w:p w:rsidR="003339E0" w:rsidRDefault="003339E0" w:rsidP="003339E0">
      <w:pPr>
        <w:tabs>
          <w:tab w:val="left" w:pos="1134"/>
        </w:tabs>
        <w:jc w:val="right"/>
        <w:rPr>
          <w:rFonts w:cs="Times New Roman"/>
          <w:snapToGrid w:val="0"/>
          <w:szCs w:val="24"/>
        </w:rPr>
      </w:pPr>
      <w:r w:rsidRPr="00BD49F3">
        <w:rPr>
          <w:rFonts w:cs="Times New Roman"/>
          <w:snapToGrid w:val="0"/>
          <w:szCs w:val="24"/>
        </w:rPr>
        <w:t xml:space="preserve">Таблица </w:t>
      </w:r>
      <w:r>
        <w:rPr>
          <w:rFonts w:cs="Times New Roman"/>
          <w:snapToGrid w:val="0"/>
          <w:szCs w:val="24"/>
        </w:rPr>
        <w:t>6</w:t>
      </w:r>
    </w:p>
    <w:p w:rsidR="003339E0" w:rsidRPr="009B0EBC" w:rsidRDefault="003339E0" w:rsidP="003339E0">
      <w:pPr>
        <w:tabs>
          <w:tab w:val="left" w:pos="1134"/>
        </w:tabs>
        <w:jc w:val="center"/>
        <w:rPr>
          <w:rFonts w:cs="Times New Roman"/>
          <w:b/>
          <w:snapToGrid w:val="0"/>
          <w:szCs w:val="24"/>
        </w:rPr>
      </w:pPr>
      <w:r w:rsidRPr="009B0EBC">
        <w:rPr>
          <w:rFonts w:cs="Times New Roman"/>
          <w:b/>
          <w:snapToGrid w:val="0"/>
          <w:szCs w:val="24"/>
        </w:rPr>
        <w:t>Исходные данные для теплогидравлических расчетов СПОТ ШР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71"/>
        <w:gridCol w:w="1701"/>
      </w:tblGrid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Параметр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Значение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Мощность остаточных энерговыделений, которую необходимо отводить СПОТ ШР, МВт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5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Давление в ШР, МПа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0,1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Температура питательной воды на входе в теплообменник БВ (точка 4), °</w:t>
            </w:r>
            <w:r w:rsidRPr="005C6CDE">
              <w:rPr>
                <w:rFonts w:cs="Times New Roman"/>
                <w:szCs w:val="20"/>
              </w:rPr>
              <w:t>C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50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Температура питательной воды на выходе из теплообменника БВ (точка 1), °</w:t>
            </w:r>
            <w:r w:rsidRPr="005C6CDE">
              <w:rPr>
                <w:rFonts w:cs="Times New Roman"/>
                <w:szCs w:val="20"/>
              </w:rPr>
              <w:t>C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90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Внутренний диаметр трубопровода на участке 1-2, мм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200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Длина участка трубопровода 1-2, м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23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Внутренний диаметр раздающего коллектора (точка 2), мм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400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Внутренний диаметр ТОТ теплообменника СПОТ БВ, мм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15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Длина ТОТ теплообменника СПОТ БВ, м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5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Количество ТОТ теплообменника СПОТ БВ, шт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300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Внутренний диаметр собирающего коллектора (точка 3), мм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400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Внутренний диаметр трубопровода на участке 3-4, мм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200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Длина участка трубопровода 3-4, м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23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Внутренний диаметр раздающего коллектора (точка 4), мм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400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Внутренний диаметр ТОТ теплообменника СПОТ БВ, мм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15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Длина ТОТ теплообменника СПОТ БВ, м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5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Количество ТОТ теплообменника СПОТ БВ, шт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300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Внутренний диаметр собирающего коллектора (точка 1), мм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400</w:t>
            </w:r>
          </w:p>
        </w:tc>
      </w:tr>
      <w:tr w:rsidR="003339E0" w:rsidRPr="003034D6" w:rsidTr="005C6CDE">
        <w:tc>
          <w:tcPr>
            <w:tcW w:w="737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Высота расположения теплообменника СПОТ БВ (относительно точки 1), м</w:t>
            </w:r>
          </w:p>
        </w:tc>
        <w:tc>
          <w:tcPr>
            <w:tcW w:w="1701" w:type="dxa"/>
            <w:vAlign w:val="center"/>
          </w:tcPr>
          <w:p w:rsidR="003339E0" w:rsidRPr="003034D6" w:rsidRDefault="003339E0" w:rsidP="005C6CDE">
            <w:pPr>
              <w:widowControl w:val="0"/>
              <w:tabs>
                <w:tab w:val="left" w:pos="1843"/>
                <w:tab w:val="left" w:pos="1985"/>
              </w:tabs>
              <w:spacing w:before="60" w:after="60"/>
              <w:ind w:firstLine="0"/>
              <w:jc w:val="center"/>
              <w:rPr>
                <w:rFonts w:cs="Times New Roman"/>
                <w:szCs w:val="20"/>
              </w:rPr>
            </w:pPr>
            <w:r w:rsidRPr="003034D6">
              <w:rPr>
                <w:rFonts w:cs="Times New Roman"/>
                <w:szCs w:val="20"/>
              </w:rPr>
              <w:t>23</w:t>
            </w:r>
          </w:p>
        </w:tc>
      </w:tr>
    </w:tbl>
    <w:p w:rsidR="00364600" w:rsidRDefault="00364600" w:rsidP="003339E0">
      <w:pPr>
        <w:rPr>
          <w:snapToGrid w:val="0"/>
        </w:rPr>
      </w:pPr>
    </w:p>
    <w:p w:rsidR="003339E0" w:rsidRDefault="003339E0" w:rsidP="003339E0">
      <w:pPr>
        <w:rPr>
          <w:snapToGrid w:val="0"/>
        </w:rPr>
      </w:pPr>
      <w:r w:rsidRPr="009D64E4">
        <w:rPr>
          <w:snapToGrid w:val="0"/>
        </w:rPr>
        <w:lastRenderedPageBreak/>
        <w:t>По результатам оценки высота расположения теплообменника СПОТ ШР (относительно точки 1) – 23 м.</w:t>
      </w:r>
    </w:p>
    <w:p w:rsidR="00341F16" w:rsidRPr="009D64E4" w:rsidRDefault="00341F16" w:rsidP="00341F16">
      <w:r w:rsidRPr="009D64E4">
        <w:rPr>
          <w:snapToGrid w:val="0"/>
        </w:rPr>
        <w:t>Дополнительно</w:t>
      </w:r>
      <w:r w:rsidRPr="009D64E4">
        <w:t xml:space="preserve"> было посчитано время полного выкипания теплоносителя первого контура при следующих условиях/допущениях: </w:t>
      </w:r>
    </w:p>
    <w:p w:rsidR="00341F16" w:rsidRPr="009D64E4" w:rsidRDefault="00341F16" w:rsidP="00397036">
      <w:pPr>
        <w:pStyle w:val="a"/>
      </w:pPr>
      <w:r w:rsidRPr="009D64E4">
        <w:t>давление в реакторе постоянно;</w:t>
      </w:r>
    </w:p>
    <w:p w:rsidR="00341F16" w:rsidRPr="009D64E4" w:rsidRDefault="00341F16" w:rsidP="00397036">
      <w:pPr>
        <w:pStyle w:val="a"/>
      </w:pPr>
      <w:r w:rsidRPr="009D64E4">
        <w:t>дополнительных источников воды в реактор не подается;</w:t>
      </w:r>
    </w:p>
    <w:p w:rsidR="00341F16" w:rsidRPr="009D64E4" w:rsidRDefault="00341F16" w:rsidP="00397036">
      <w:pPr>
        <w:pStyle w:val="a"/>
      </w:pPr>
      <w:r w:rsidRPr="009D64E4">
        <w:t>объем воды в КД не учитывается;</w:t>
      </w:r>
    </w:p>
    <w:p w:rsidR="00341F16" w:rsidRPr="009D64E4" w:rsidRDefault="00341F16" w:rsidP="00397036">
      <w:pPr>
        <w:pStyle w:val="a"/>
      </w:pPr>
      <w:r w:rsidRPr="009D64E4">
        <w:t>дополнительные источники отвода тепла не функционируют.</w:t>
      </w:r>
    </w:p>
    <w:p w:rsidR="00341F16" w:rsidRDefault="00341F16" w:rsidP="00341F16">
      <w:r w:rsidRPr="009D64E4">
        <w:t>В таком случае достижение критического уровня теплоносителя в реакторе произойдет через 5</w:t>
      </w:r>
      <w:r w:rsidR="005C6CDE">
        <w:t> </w:t>
      </w:r>
      <w:r w:rsidRPr="009D64E4">
        <w:t>часов.</w:t>
      </w:r>
    </w:p>
    <w:p w:rsidR="00C0503E" w:rsidRPr="00C0503E" w:rsidRDefault="00C0503E" w:rsidP="00341F16">
      <w:r>
        <w:t xml:space="preserve">В приложении </w:t>
      </w:r>
      <w:r>
        <w:rPr>
          <w:lang w:val="en-US"/>
        </w:rPr>
        <w:t>A</w:t>
      </w:r>
      <w:r>
        <w:t>,</w:t>
      </w:r>
      <w:r w:rsidR="00CB6606">
        <w:t xml:space="preserve"> на рисунке 19</w:t>
      </w:r>
      <w:r>
        <w:t xml:space="preserve"> приведен график уменьшения теплоносителя в активной зоне с течением времени, </w:t>
      </w:r>
      <w:r w:rsidR="005C6CDE">
        <w:t>п</w:t>
      </w:r>
      <w:r w:rsidR="00585BE8">
        <w:t>о</w:t>
      </w:r>
      <w:r w:rsidR="005C6CDE">
        <w:t>л</w:t>
      </w:r>
      <w:r w:rsidR="00585BE8">
        <w:t>у</w:t>
      </w:r>
      <w:r w:rsidR="005C6CDE">
        <w:t>ченный</w:t>
      </w:r>
      <w:r>
        <w:t xml:space="preserve"> в результате расчета.</w:t>
      </w:r>
    </w:p>
    <w:p w:rsidR="00341F16" w:rsidRDefault="00341F16" w:rsidP="00341F16">
      <w:r w:rsidRPr="009D64E4">
        <w:t>Эта оценка позволяет предположить, что благодаря большому запасу теплоносителя первого контура и малой мощности активной зоны, появляется большой запас по времени, чтобы системы безопасности или системы нормальной эксплуатации после восстановления начали отводить тепло от реактора.</w:t>
      </w:r>
    </w:p>
    <w:p w:rsidR="00825A77" w:rsidRPr="00397036" w:rsidRDefault="00397036" w:rsidP="00397036">
      <w:pPr>
        <w:pStyle w:val="a8"/>
      </w:pPr>
      <w:bookmarkStart w:id="30" w:name="_Toc130289024"/>
      <w:bookmarkStart w:id="31" w:name="_Toc130290182"/>
      <w:r w:rsidRPr="00397036">
        <w:t>О</w:t>
      </w:r>
      <w:r w:rsidR="00825A77" w:rsidRPr="00397036">
        <w:t>ценка возможности внедрения</w:t>
      </w:r>
      <w:bookmarkEnd w:id="30"/>
      <w:bookmarkEnd w:id="31"/>
    </w:p>
    <w:p w:rsidR="00825A77" w:rsidRDefault="005F139E" w:rsidP="00825A77">
      <w:pPr>
        <w:pStyle w:val="ad"/>
      </w:pPr>
      <w:r>
        <w:t>Описанная концепция безопасности</w:t>
      </w:r>
      <w:r w:rsidR="005C6CDE">
        <w:t xml:space="preserve"> и принципиальная теплогидравлическая схема</w:t>
      </w:r>
      <w:r>
        <w:t xml:space="preserve"> будет использована в проекте реакторной установки ВВЭР-И.</w:t>
      </w:r>
    </w:p>
    <w:p w:rsidR="00825A77" w:rsidRPr="00397036" w:rsidRDefault="00397036" w:rsidP="00397036">
      <w:pPr>
        <w:pStyle w:val="a8"/>
      </w:pPr>
      <w:bookmarkStart w:id="32" w:name="_Toc130289025"/>
      <w:bookmarkStart w:id="33" w:name="_Toc130290183"/>
      <w:r w:rsidRPr="00397036">
        <w:t>Н</w:t>
      </w:r>
      <w:r w:rsidR="00825A77" w:rsidRPr="00397036">
        <w:t>аправления дальнейших исследований</w:t>
      </w:r>
      <w:bookmarkEnd w:id="32"/>
      <w:bookmarkEnd w:id="33"/>
    </w:p>
    <w:p w:rsidR="005C3D59" w:rsidRDefault="005C3D59" w:rsidP="005C3D59">
      <w:pPr>
        <w:rPr>
          <w:snapToGrid w:val="0"/>
        </w:rPr>
      </w:pPr>
      <w:r w:rsidRPr="004441E1">
        <w:rPr>
          <w:snapToGrid w:val="0"/>
        </w:rPr>
        <w:t>Вариантами продолжения расчетных исследований являются оценки параметров САОЗ</w:t>
      </w:r>
      <w:r>
        <w:rPr>
          <w:snapToGrid w:val="0"/>
        </w:rPr>
        <w:t xml:space="preserve">, </w:t>
      </w:r>
      <w:r w:rsidRPr="005C6CDE">
        <w:rPr>
          <w:snapToGrid w:val="0"/>
        </w:rPr>
        <w:t>теплогидравлические расчеты для проверки выбранного решения СУРОК (без установки СПОТ ШР)</w:t>
      </w:r>
      <w:r w:rsidRPr="00FB78E8">
        <w:rPr>
          <w:snapToGrid w:val="0"/>
          <w:color w:val="FF0000"/>
        </w:rPr>
        <w:t xml:space="preserve"> </w:t>
      </w:r>
      <w:r w:rsidRPr="004441E1">
        <w:rPr>
          <w:snapToGrid w:val="0"/>
        </w:rPr>
        <w:t>и определение возможности использования СПОТ БВ и СПВБ.</w:t>
      </w:r>
    </w:p>
    <w:p w:rsidR="005D4FF0" w:rsidRPr="00397036" w:rsidRDefault="00E63C45" w:rsidP="00397036">
      <w:pPr>
        <w:pStyle w:val="a8"/>
      </w:pPr>
      <w:bookmarkStart w:id="34" w:name="_Toc130289026"/>
      <w:bookmarkStart w:id="35" w:name="_Toc130290184"/>
      <w:r w:rsidRPr="00397036">
        <w:t>В</w:t>
      </w:r>
      <w:r w:rsidR="00397036" w:rsidRPr="00397036">
        <w:t>ыводы</w:t>
      </w:r>
      <w:bookmarkEnd w:id="34"/>
      <w:bookmarkEnd w:id="35"/>
    </w:p>
    <w:p w:rsidR="00554833" w:rsidRDefault="00554833" w:rsidP="00DF7AAE">
      <w:pPr>
        <w:rPr>
          <w:snapToGrid w:val="0"/>
        </w:rPr>
      </w:pPr>
      <w:r w:rsidRPr="001F7D04">
        <w:rPr>
          <w:snapToGrid w:val="0"/>
        </w:rPr>
        <w:t>В работе представлены результаты</w:t>
      </w:r>
      <w:r>
        <w:rPr>
          <w:snapToGrid w:val="0"/>
        </w:rPr>
        <w:t xml:space="preserve"> </w:t>
      </w:r>
      <w:r w:rsidR="00C0503E">
        <w:rPr>
          <w:snapToGrid w:val="0"/>
        </w:rPr>
        <w:t>расчетов</w:t>
      </w:r>
      <w:r w:rsidR="00390AED">
        <w:rPr>
          <w:snapToGrid w:val="0"/>
        </w:rPr>
        <w:t xml:space="preserve"> проекта ВВЭР-И</w:t>
      </w:r>
      <w:r w:rsidR="00885623">
        <w:rPr>
          <w:snapToGrid w:val="0"/>
        </w:rPr>
        <w:t xml:space="preserve"> </w:t>
      </w:r>
      <w:r w:rsidR="00390AED" w:rsidRPr="00E63671">
        <w:rPr>
          <w:snapToGrid w:val="0"/>
        </w:rPr>
        <w:t xml:space="preserve">по поиску </w:t>
      </w:r>
      <w:r w:rsidR="00390AED" w:rsidRPr="005C6CDE">
        <w:rPr>
          <w:snapToGrid w:val="0"/>
        </w:rPr>
        <w:t xml:space="preserve">необходимого: объема КД, мощности ТЭН для разогрева первого контура, </w:t>
      </w:r>
      <w:r w:rsidR="00A56C96" w:rsidRPr="005C6CDE">
        <w:rPr>
          <w:snapToGrid w:val="0"/>
        </w:rPr>
        <w:t>площадь теплообменной по</w:t>
      </w:r>
      <w:r w:rsidR="00A56C96">
        <w:rPr>
          <w:snapToGrid w:val="0"/>
        </w:rPr>
        <w:t>верхности ГО</w:t>
      </w:r>
      <w:r w:rsidR="00390AED" w:rsidRPr="00E63671">
        <w:rPr>
          <w:snapToGrid w:val="0"/>
        </w:rPr>
        <w:t xml:space="preserve">, высоты расположения СПОТ (шахты реактора, ПГ, БВ), диаметра дыхательного трубопровода, </w:t>
      </w:r>
      <w:r w:rsidR="00390AED" w:rsidRPr="006427F6">
        <w:rPr>
          <w:snapToGrid w:val="0"/>
        </w:rPr>
        <w:t xml:space="preserve">минимального запаса борной </w:t>
      </w:r>
      <w:r w:rsidR="00390AED" w:rsidRPr="00E9308A">
        <w:rPr>
          <w:snapToGrid w:val="0"/>
        </w:rPr>
        <w:t>кислоты в СПВБ, а также проведён расчёт времени испарения теплоносителя первого контура</w:t>
      </w:r>
      <w:r w:rsidR="00390AED">
        <w:rPr>
          <w:snapToGrid w:val="0"/>
        </w:rPr>
        <w:t xml:space="preserve"> при плотном первом контуре</w:t>
      </w:r>
      <w:r w:rsidR="006C3417">
        <w:rPr>
          <w:snapToGrid w:val="0"/>
        </w:rPr>
        <w:t>.</w:t>
      </w:r>
    </w:p>
    <w:p w:rsidR="00F109B4" w:rsidRDefault="00F109B4" w:rsidP="00DF7AAE">
      <w:pPr>
        <w:rPr>
          <w:snapToGrid w:val="0"/>
        </w:rPr>
      </w:pPr>
      <w:r>
        <w:rPr>
          <w:snapToGrid w:val="0"/>
        </w:rPr>
        <w:t xml:space="preserve">Представленные в проекте системы безопасности </w:t>
      </w:r>
      <w:r w:rsidRPr="00F109B4">
        <w:rPr>
          <w:snapToGrid w:val="0"/>
        </w:rPr>
        <w:t>для преодоления 3 и 4 уровня ГЭЗ</w:t>
      </w:r>
      <w:r>
        <w:rPr>
          <w:snapToGrid w:val="0"/>
        </w:rPr>
        <w:t xml:space="preserve"> реализованы на пассивных принципах работы (без вмешательства персонала)</w:t>
      </w:r>
      <w:r w:rsidR="006C3417">
        <w:rPr>
          <w:snapToGrid w:val="0"/>
        </w:rPr>
        <w:t>, в соответствии с российской нормативной документацией и международными рекомендациями в области использования атомной энергетики.</w:t>
      </w:r>
    </w:p>
    <w:p w:rsidR="00313231" w:rsidRDefault="00313231" w:rsidP="00DF7AAE">
      <w:pPr>
        <w:rPr>
          <w:snapToGrid w:val="0"/>
        </w:rPr>
      </w:pPr>
      <w:r>
        <w:rPr>
          <w:snapToGrid w:val="0"/>
        </w:rPr>
        <w:t>Полученные результаты</w:t>
      </w:r>
      <w:r w:rsidR="006C3417">
        <w:rPr>
          <w:snapToGrid w:val="0"/>
        </w:rPr>
        <w:t xml:space="preserve"> расчетных </w:t>
      </w:r>
      <w:r w:rsidR="006C3417" w:rsidRPr="006C3417">
        <w:rPr>
          <w:snapToGrid w:val="0"/>
        </w:rPr>
        <w:t>оценок</w:t>
      </w:r>
      <w:r w:rsidRPr="006C3417">
        <w:rPr>
          <w:snapToGrid w:val="0"/>
        </w:rPr>
        <w:t xml:space="preserve"> дают </w:t>
      </w:r>
      <w:r w:rsidR="004441E1" w:rsidRPr="006C3417">
        <w:rPr>
          <w:snapToGrid w:val="0"/>
        </w:rPr>
        <w:t xml:space="preserve">представление </w:t>
      </w:r>
      <w:r w:rsidRPr="006C3417">
        <w:rPr>
          <w:snapToGrid w:val="0"/>
        </w:rPr>
        <w:t xml:space="preserve">о </w:t>
      </w:r>
      <w:r w:rsidR="004441E1" w:rsidRPr="006C3417">
        <w:rPr>
          <w:snapToGrid w:val="0"/>
        </w:rPr>
        <w:t xml:space="preserve">применимости предложенной концепции безопасности включая </w:t>
      </w:r>
      <w:r w:rsidRPr="006C3417">
        <w:rPr>
          <w:snapToGrid w:val="0"/>
        </w:rPr>
        <w:t>возможности использования выбранных систем для обеспечения безопасности реакторной установки.</w:t>
      </w:r>
    </w:p>
    <w:p w:rsidR="00FB78E8" w:rsidRPr="004441E1" w:rsidRDefault="00FB78E8" w:rsidP="001F7D04">
      <w:pPr>
        <w:tabs>
          <w:tab w:val="left" w:pos="1134"/>
        </w:tabs>
        <w:ind w:firstLine="851"/>
        <w:rPr>
          <w:rFonts w:cs="Times New Roman"/>
          <w:i/>
          <w:snapToGrid w:val="0"/>
          <w:szCs w:val="24"/>
          <w:u w:val="single"/>
        </w:rPr>
      </w:pPr>
    </w:p>
    <w:p w:rsidR="005D4FF0" w:rsidRPr="00397036" w:rsidRDefault="001F7D04" w:rsidP="00397036">
      <w:pPr>
        <w:pStyle w:val="a8"/>
      </w:pPr>
      <w:bookmarkStart w:id="36" w:name="_Toc130289027"/>
      <w:bookmarkStart w:id="37" w:name="_Toc130290185"/>
      <w:r w:rsidRPr="00397036">
        <w:t>В</w:t>
      </w:r>
      <w:r w:rsidR="00397036" w:rsidRPr="00397036">
        <w:t>клад авторов</w:t>
      </w:r>
      <w:bookmarkEnd w:id="36"/>
      <w:bookmarkEnd w:id="37"/>
    </w:p>
    <w:p w:rsidR="00E9308A" w:rsidRDefault="00E9308A" w:rsidP="001F7D04">
      <w:pPr>
        <w:tabs>
          <w:tab w:val="left" w:pos="1134"/>
        </w:tabs>
        <w:ind w:firstLine="851"/>
        <w:rPr>
          <w:rFonts w:cs="Times New Roman"/>
          <w:snapToGrid w:val="0"/>
          <w:szCs w:val="24"/>
        </w:rPr>
      </w:pPr>
      <w:r>
        <w:rPr>
          <w:rFonts w:cs="Times New Roman"/>
          <w:snapToGrid w:val="0"/>
          <w:szCs w:val="24"/>
        </w:rPr>
        <w:t>Разраб</w:t>
      </w:r>
      <w:r w:rsidR="006C3417">
        <w:rPr>
          <w:rFonts w:cs="Times New Roman"/>
          <w:snapToGrid w:val="0"/>
          <w:szCs w:val="24"/>
        </w:rPr>
        <w:t>отана</w:t>
      </w:r>
      <w:r>
        <w:rPr>
          <w:rFonts w:cs="Times New Roman"/>
          <w:snapToGrid w:val="0"/>
          <w:szCs w:val="24"/>
        </w:rPr>
        <w:t xml:space="preserve"> концепци</w:t>
      </w:r>
      <w:r w:rsidR="006C3417">
        <w:rPr>
          <w:rFonts w:cs="Times New Roman"/>
          <w:snapToGrid w:val="0"/>
          <w:szCs w:val="24"/>
        </w:rPr>
        <w:t>я</w:t>
      </w:r>
      <w:r>
        <w:rPr>
          <w:rFonts w:cs="Times New Roman"/>
          <w:snapToGrid w:val="0"/>
          <w:szCs w:val="24"/>
        </w:rPr>
        <w:t xml:space="preserve"> безопасности для проекта РУ малой мощности ВВЭР-И. </w:t>
      </w:r>
      <w:r w:rsidR="006C3417">
        <w:rPr>
          <w:rFonts w:cs="Times New Roman"/>
          <w:snapToGrid w:val="0"/>
          <w:szCs w:val="24"/>
        </w:rPr>
        <w:t>Проведены р</w:t>
      </w:r>
      <w:r w:rsidR="00C0503E">
        <w:rPr>
          <w:rFonts w:cs="Times New Roman"/>
          <w:snapToGrid w:val="0"/>
          <w:szCs w:val="24"/>
        </w:rPr>
        <w:t xml:space="preserve">асчеты по </w:t>
      </w:r>
      <w:r w:rsidR="005C3D59">
        <w:rPr>
          <w:rFonts w:cs="Times New Roman"/>
          <w:snapToGrid w:val="0"/>
          <w:szCs w:val="24"/>
        </w:rPr>
        <w:t>определению</w:t>
      </w:r>
      <w:r w:rsidR="00C0503E">
        <w:rPr>
          <w:rFonts w:cs="Times New Roman"/>
          <w:snapToGrid w:val="0"/>
          <w:szCs w:val="24"/>
        </w:rPr>
        <w:t xml:space="preserve"> исходных данных</w:t>
      </w:r>
      <w:r>
        <w:rPr>
          <w:rFonts w:cs="Times New Roman"/>
          <w:snapToGrid w:val="0"/>
          <w:szCs w:val="24"/>
        </w:rPr>
        <w:t xml:space="preserve">: </w:t>
      </w:r>
      <w:r w:rsidRPr="00E63671">
        <w:rPr>
          <w:rFonts w:cs="Times New Roman"/>
          <w:snapToGrid w:val="0"/>
          <w:szCs w:val="24"/>
        </w:rPr>
        <w:t>объема КД, мощности ТЭН для разогрева первого контура</w:t>
      </w:r>
      <w:r w:rsidRPr="009F43DB">
        <w:rPr>
          <w:rFonts w:cs="Times New Roman"/>
          <w:snapToGrid w:val="0"/>
          <w:szCs w:val="24"/>
        </w:rPr>
        <w:t xml:space="preserve">, </w:t>
      </w:r>
      <w:r w:rsidR="00A56C96">
        <w:rPr>
          <w:rFonts w:cs="Times New Roman"/>
          <w:snapToGrid w:val="0"/>
          <w:szCs w:val="24"/>
        </w:rPr>
        <w:t>площади теплообменной поверхности ГО</w:t>
      </w:r>
      <w:r w:rsidRPr="00E63671">
        <w:rPr>
          <w:rFonts w:cs="Times New Roman"/>
          <w:snapToGrid w:val="0"/>
          <w:szCs w:val="24"/>
        </w:rPr>
        <w:t xml:space="preserve">, высоты расположения СПОТ (шахты реактора, ПГ, БВ), диаметра дыхательного трубопровода, </w:t>
      </w:r>
      <w:r w:rsidRPr="006427F6">
        <w:rPr>
          <w:rFonts w:cs="Times New Roman"/>
          <w:snapToGrid w:val="0"/>
          <w:szCs w:val="24"/>
        </w:rPr>
        <w:t xml:space="preserve">минимального запаса борной </w:t>
      </w:r>
      <w:r w:rsidRPr="00E9308A">
        <w:rPr>
          <w:rFonts w:cs="Times New Roman"/>
          <w:snapToGrid w:val="0"/>
          <w:szCs w:val="24"/>
        </w:rPr>
        <w:t>кислоты в СПВБ, а также времени</w:t>
      </w:r>
      <w:r w:rsidR="00C0503E">
        <w:rPr>
          <w:rFonts w:cs="Times New Roman"/>
          <w:snapToGrid w:val="0"/>
          <w:szCs w:val="24"/>
        </w:rPr>
        <w:t xml:space="preserve"> </w:t>
      </w:r>
      <w:r w:rsidRPr="00E9308A">
        <w:rPr>
          <w:rFonts w:cs="Times New Roman"/>
          <w:snapToGrid w:val="0"/>
          <w:szCs w:val="24"/>
        </w:rPr>
        <w:t xml:space="preserve"> испарения теплоносителя первого контура</w:t>
      </w:r>
      <w:r w:rsidR="006C3417">
        <w:rPr>
          <w:rFonts w:cs="Times New Roman"/>
          <w:snapToGrid w:val="0"/>
          <w:szCs w:val="24"/>
        </w:rPr>
        <w:t xml:space="preserve"> и других</w:t>
      </w:r>
      <w:r w:rsidRPr="00E9308A">
        <w:rPr>
          <w:rFonts w:cs="Times New Roman"/>
          <w:snapToGrid w:val="0"/>
          <w:szCs w:val="24"/>
        </w:rPr>
        <w:t>.</w:t>
      </w:r>
    </w:p>
    <w:p w:rsidR="005C3D59" w:rsidRPr="006C3417" w:rsidRDefault="005C3D59" w:rsidP="005C3D59">
      <w:pPr>
        <w:rPr>
          <w:snapToGrid w:val="0"/>
        </w:rPr>
      </w:pPr>
      <w:r>
        <w:rPr>
          <w:snapToGrid w:val="0"/>
        </w:rPr>
        <w:t xml:space="preserve">В результате проделанной работы по формированию комплекса систем для выполнения функций безопасности проекта РУ ВВЭР-И сформирована </w:t>
      </w:r>
      <w:r w:rsidR="006C3417">
        <w:rPr>
          <w:snapToGrid w:val="0"/>
        </w:rPr>
        <w:t>принципиальная</w:t>
      </w:r>
      <w:r>
        <w:rPr>
          <w:snapToGrid w:val="0"/>
        </w:rPr>
        <w:t xml:space="preserve"> технологическая схема, приведенная в Приложении </w:t>
      </w:r>
      <w:r>
        <w:rPr>
          <w:snapToGrid w:val="0"/>
          <w:lang w:val="en-US"/>
        </w:rPr>
        <w:t>E</w:t>
      </w:r>
      <w:r w:rsidR="006C3417">
        <w:rPr>
          <w:snapToGrid w:val="0"/>
        </w:rPr>
        <w:t>, рисунок Е.</w:t>
      </w:r>
      <w:r w:rsidR="00D12389">
        <w:rPr>
          <w:snapToGrid w:val="0"/>
        </w:rPr>
        <w:t>2</w:t>
      </w:r>
      <w:r w:rsidR="006C3417">
        <w:rPr>
          <w:snapToGrid w:val="0"/>
        </w:rPr>
        <w:t>.</w:t>
      </w:r>
    </w:p>
    <w:p w:rsidR="005C3D59" w:rsidRPr="00E63671" w:rsidRDefault="005C3D59" w:rsidP="001F7D04">
      <w:pPr>
        <w:tabs>
          <w:tab w:val="left" w:pos="1134"/>
        </w:tabs>
        <w:ind w:firstLine="851"/>
        <w:rPr>
          <w:rFonts w:cs="Times New Roman"/>
          <w:snapToGrid w:val="0"/>
          <w:szCs w:val="24"/>
        </w:rPr>
      </w:pPr>
    </w:p>
    <w:p w:rsidR="008852F9" w:rsidRPr="00E63671" w:rsidRDefault="008852F9" w:rsidP="00554833">
      <w:pPr>
        <w:rPr>
          <w:rFonts w:cs="Times New Roman"/>
          <w:snapToGrid w:val="0"/>
          <w:szCs w:val="24"/>
        </w:rPr>
      </w:pPr>
      <w:r w:rsidRPr="00E63671">
        <w:rPr>
          <w:rFonts w:cs="Times New Roman"/>
          <w:snapToGrid w:val="0"/>
          <w:szCs w:val="24"/>
        </w:rPr>
        <w:br w:type="page"/>
      </w:r>
    </w:p>
    <w:p w:rsidR="00BD6F16" w:rsidRPr="009003A2" w:rsidRDefault="00BD6F16" w:rsidP="00397036">
      <w:pPr>
        <w:pStyle w:val="a8"/>
        <w:jc w:val="center"/>
        <w:rPr>
          <w:smallCaps/>
        </w:rPr>
      </w:pPr>
      <w:bookmarkStart w:id="38" w:name="_Toc101864485"/>
      <w:bookmarkStart w:id="39" w:name="_Toc118356341"/>
      <w:bookmarkStart w:id="40" w:name="_Toc119394184"/>
      <w:bookmarkStart w:id="41" w:name="_Toc130290186"/>
      <w:r w:rsidRPr="009003A2">
        <w:lastRenderedPageBreak/>
        <w:t>Перечень принятых сокращений</w:t>
      </w:r>
      <w:bookmarkEnd w:id="38"/>
      <w:bookmarkEnd w:id="39"/>
      <w:bookmarkEnd w:id="40"/>
      <w:bookmarkEnd w:id="41"/>
    </w:p>
    <w:tbl>
      <w:tblPr>
        <w:tblW w:w="9625" w:type="dxa"/>
        <w:tblInd w:w="122" w:type="dxa"/>
        <w:tblLayout w:type="fixed"/>
        <w:tblLook w:val="0000"/>
      </w:tblPr>
      <w:tblGrid>
        <w:gridCol w:w="1262"/>
        <w:gridCol w:w="284"/>
        <w:gridCol w:w="8079"/>
      </w:tblGrid>
      <w:tr w:rsidR="00BD6F16" w:rsidRPr="00E63671" w:rsidTr="009D64E4">
        <w:trPr>
          <w:trHeight w:val="132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АЗ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Аварийная защита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АРМ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Автоматический регулятор мощности</w:t>
            </w:r>
          </w:p>
        </w:tc>
      </w:tr>
      <w:tr w:rsidR="00BD6F16" w:rsidRPr="00E63671" w:rsidTr="009D64E4">
        <w:trPr>
          <w:trHeight w:val="186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АС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Атомная станция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АЭС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Атомная электрическая станция</w:t>
            </w:r>
          </w:p>
        </w:tc>
      </w:tr>
      <w:tr w:rsidR="00BD6F16" w:rsidRPr="00E63671" w:rsidTr="009D64E4">
        <w:trPr>
          <w:trHeight w:val="24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БВ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Бассейн выдержки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БРУ-А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Быстродействующая редукционная установка сброса пара в атмосферу</w:t>
            </w:r>
          </w:p>
        </w:tc>
      </w:tr>
      <w:tr w:rsidR="00BD6F16" w:rsidRPr="00E63671" w:rsidTr="009D64E4">
        <w:trPr>
          <w:cantSplit/>
          <w:trHeight w:val="151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БРУ-К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Быстродействующая редукционная установка сброса пара в конденсатор турбины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ВВЭР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Водо-водяной энергетический реактор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ВВЭР-И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Водо-водяной энергетический реактор интегральный</w:t>
            </w:r>
          </w:p>
        </w:tc>
      </w:tr>
      <w:tr w:rsidR="00BD6F16" w:rsidRPr="00E63671" w:rsidTr="009D64E4">
        <w:trPr>
          <w:cantSplit/>
          <w:trHeight w:val="24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ВКУ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Внутрикорпусные устройства</w:t>
            </w:r>
          </w:p>
        </w:tc>
      </w:tr>
      <w:tr w:rsidR="00BD6F16" w:rsidRPr="00E63671" w:rsidTr="009D64E4">
        <w:trPr>
          <w:cantSplit/>
          <w:trHeight w:val="117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ГЕ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Гидроемкость</w:t>
            </w:r>
          </w:p>
        </w:tc>
      </w:tr>
      <w:tr w:rsidR="00BD6F16" w:rsidRPr="00E63671" w:rsidTr="009D64E4">
        <w:trPr>
          <w:cantSplit/>
          <w:trHeight w:val="152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ГЭЗ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Глубокоэшелонированная защита</w:t>
            </w:r>
          </w:p>
        </w:tc>
      </w:tr>
      <w:tr w:rsidR="00BD6F16" w:rsidRPr="00E63671" w:rsidTr="009D64E4">
        <w:trPr>
          <w:cantSplit/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ГО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Герметичная оболочка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ГЦК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Главный циркуляционный контур</w:t>
            </w:r>
          </w:p>
        </w:tc>
      </w:tr>
      <w:tr w:rsidR="00BD6F16" w:rsidRPr="00E63671" w:rsidTr="009D64E4">
        <w:trPr>
          <w:trHeight w:val="84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ЕЦ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Естественная циркуляция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ЗО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Защитная оболочка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ЗПА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Запроектная авария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ИПУ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Импульсное предохранительное устройство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КД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Компенсатор давления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ННЭ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Нарушение нормальной эксплуатации</w:t>
            </w:r>
          </w:p>
        </w:tc>
      </w:tr>
      <w:tr w:rsidR="00BD6F16" w:rsidRPr="00E63671" w:rsidTr="009D64E4">
        <w:trPr>
          <w:trHeight w:val="273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НЭ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Нормальна эксплуатация</w:t>
            </w:r>
          </w:p>
        </w:tc>
      </w:tr>
      <w:tr w:rsidR="00BD6F16" w:rsidRPr="00E63671" w:rsidTr="009D64E4">
        <w:trPr>
          <w:trHeight w:val="294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ОР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Орган регулирования</w:t>
            </w:r>
          </w:p>
        </w:tc>
      </w:tr>
      <w:tr w:rsidR="00BD6F16" w:rsidRPr="00E63671" w:rsidTr="009D64E4">
        <w:trPr>
          <w:trHeight w:val="186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ПА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Проектная авария</w:t>
            </w:r>
          </w:p>
        </w:tc>
      </w:tr>
      <w:tr w:rsidR="00BD6F16" w:rsidRPr="00E63671" w:rsidTr="009D64E4">
        <w:trPr>
          <w:trHeight w:val="205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ПВС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Пароводяная смесь</w:t>
            </w:r>
          </w:p>
        </w:tc>
      </w:tr>
      <w:tr w:rsidR="00BD6F16" w:rsidRPr="00E63671" w:rsidTr="009D64E4">
        <w:trPr>
          <w:trHeight w:val="24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ПГ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Парогенератор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ПСУ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Паросбросное устройство</w:t>
            </w:r>
          </w:p>
        </w:tc>
      </w:tr>
      <w:tr w:rsidR="00BD6F16" w:rsidRPr="00E63671" w:rsidTr="009D64E4">
        <w:trPr>
          <w:trHeight w:val="293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РУ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Реакторная установка</w:t>
            </w:r>
          </w:p>
        </w:tc>
      </w:tr>
      <w:tr w:rsidR="00BD6F16" w:rsidRPr="00E63671" w:rsidTr="009D64E4">
        <w:trPr>
          <w:trHeight w:val="171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САОЗ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Система аварийного охлаждения зоны</w:t>
            </w:r>
          </w:p>
        </w:tc>
      </w:tr>
      <w:tr w:rsidR="00BD6F16" w:rsidRPr="00E63671" w:rsidTr="009D64E4">
        <w:trPr>
          <w:trHeight w:val="206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САП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Система аварийной подпитки</w:t>
            </w:r>
          </w:p>
        </w:tc>
      </w:tr>
      <w:tr w:rsidR="00BD6F16" w:rsidRPr="00E63671" w:rsidTr="009D64E4">
        <w:trPr>
          <w:trHeight w:val="84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СБ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Система безопасности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СКД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Система компенсации давления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СОБВ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Система охлаждения бассейна выдержки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СПВБ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Система пассивного ввода бора</w:t>
            </w:r>
          </w:p>
        </w:tc>
      </w:tr>
      <w:tr w:rsidR="00BD6F16" w:rsidRPr="00E63671" w:rsidTr="009D64E4">
        <w:trPr>
          <w:trHeight w:val="12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СПОТ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Система пассивного отвода тепла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СППр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Система подпитки-продувки реактора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СРК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Стопорно-регулирующий клапан</w:t>
            </w:r>
          </w:p>
        </w:tc>
      </w:tr>
      <w:tr w:rsidR="00BD6F16" w:rsidRPr="00E63671" w:rsidTr="009D64E4">
        <w:trPr>
          <w:trHeight w:val="10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СУЗ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Система управления и защиты реактора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СУРОК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Система удержания расплава охлаждением корпуса</w:t>
            </w:r>
          </w:p>
        </w:tc>
      </w:tr>
      <w:tr w:rsidR="00BD6F16" w:rsidRPr="00E63671" w:rsidTr="009003A2">
        <w:trPr>
          <w:trHeight w:val="397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ТВС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Тепловыделяющая сборка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ТН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Турбонасос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ТОТ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Теплообменная трубка</w:t>
            </w:r>
          </w:p>
        </w:tc>
      </w:tr>
      <w:tr w:rsidR="00BD6F16" w:rsidRPr="00E63671" w:rsidTr="009D64E4">
        <w:trPr>
          <w:trHeight w:val="80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ТЭН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Трубчатый электронагреватель</w:t>
            </w:r>
          </w:p>
        </w:tc>
      </w:tr>
      <w:tr w:rsidR="00BD6F16" w:rsidRPr="00E63671" w:rsidTr="009003A2">
        <w:trPr>
          <w:trHeight w:val="397"/>
        </w:trPr>
        <w:tc>
          <w:tcPr>
            <w:tcW w:w="1262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widowControl w:val="0"/>
              <w:spacing w:before="40" w:after="40" w:line="240" w:lineRule="auto"/>
              <w:ind w:firstLine="23"/>
              <w:jc w:val="left"/>
              <w:rPr>
                <w:rFonts w:ascii="Times New Roman" w:hAnsi="Times New Roman"/>
                <w:b/>
                <w:sz w:val="20"/>
              </w:rPr>
            </w:pPr>
            <w:r w:rsidRPr="009D64E4">
              <w:rPr>
                <w:rFonts w:ascii="Times New Roman" w:hAnsi="Times New Roman"/>
                <w:b/>
                <w:sz w:val="20"/>
              </w:rPr>
              <w:t>ШР</w:t>
            </w:r>
          </w:p>
        </w:tc>
        <w:tc>
          <w:tcPr>
            <w:tcW w:w="284" w:type="dxa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BD6F16" w:rsidRPr="009D64E4" w:rsidRDefault="00BD6F16" w:rsidP="009A00A2">
            <w:pPr>
              <w:pStyle w:val="1-3"/>
              <w:spacing w:before="40" w:after="40" w:line="240" w:lineRule="auto"/>
              <w:ind w:firstLine="0"/>
              <w:rPr>
                <w:rFonts w:ascii="Times New Roman" w:hAnsi="Times New Roman"/>
                <w:sz w:val="20"/>
              </w:rPr>
            </w:pPr>
            <w:r w:rsidRPr="009D64E4">
              <w:rPr>
                <w:rFonts w:ascii="Times New Roman" w:hAnsi="Times New Roman"/>
                <w:sz w:val="20"/>
              </w:rPr>
              <w:t>Шахта реактора</w:t>
            </w:r>
          </w:p>
        </w:tc>
      </w:tr>
    </w:tbl>
    <w:p w:rsidR="00BD6F16" w:rsidRPr="00E63671" w:rsidRDefault="00BD6F16">
      <w:pPr>
        <w:rPr>
          <w:rFonts w:cs="Times New Roman"/>
        </w:rPr>
      </w:pPr>
    </w:p>
    <w:p w:rsidR="00D95D11" w:rsidRPr="00397036" w:rsidRDefault="00BD6F16" w:rsidP="00397036">
      <w:pPr>
        <w:pStyle w:val="a8"/>
      </w:pPr>
      <w:r w:rsidRPr="00E63671">
        <w:rPr>
          <w:szCs w:val="22"/>
        </w:rPr>
        <w:br w:type="page"/>
      </w:r>
      <w:bookmarkStart w:id="42" w:name="_Toc34655300"/>
      <w:bookmarkStart w:id="43" w:name="_Toc130290187"/>
      <w:r w:rsidR="00D95D11" w:rsidRPr="00397036">
        <w:lastRenderedPageBreak/>
        <w:t>П</w:t>
      </w:r>
      <w:r w:rsidR="00397036" w:rsidRPr="00397036">
        <w:t>риложение</w:t>
      </w:r>
      <w:r w:rsidR="00D95D11" w:rsidRPr="00397036">
        <w:t xml:space="preserve"> А</w:t>
      </w:r>
      <w:bookmarkEnd w:id="42"/>
      <w:bookmarkEnd w:id="43"/>
    </w:p>
    <w:p w:rsidR="00D95D11" w:rsidRPr="009B0EBC" w:rsidRDefault="00D95D11" w:rsidP="00397036">
      <w:pPr>
        <w:ind w:firstLine="0"/>
        <w:jc w:val="center"/>
        <w:rPr>
          <w:rFonts w:cs="Times New Roman"/>
          <w:szCs w:val="20"/>
        </w:rPr>
      </w:pPr>
      <w:r w:rsidRPr="009B0EBC">
        <w:rPr>
          <w:rFonts w:cs="Times New Roman"/>
          <w:noProof/>
          <w:szCs w:val="20"/>
          <w:lang w:eastAsia="ru-RU"/>
        </w:rPr>
        <w:drawing>
          <wp:inline distT="0" distB="0" distL="0" distR="0">
            <wp:extent cx="1844703" cy="5534107"/>
            <wp:effectExtent l="0" t="0" r="0" b="0"/>
            <wp:docPr id="1" name="Рисунок 4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0" cstate="print"/>
                    <a:srcRect l="51707" t="8534" r="26342" b="9041"/>
                    <a:stretch>
                      <a:fillRect/>
                    </a:stretch>
                  </pic:blipFill>
                  <pic:spPr>
                    <a:xfrm>
                      <a:off x="0" y="0"/>
                      <a:ext cx="1844703" cy="553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36" w:rsidRDefault="00397036" w:rsidP="00397036">
      <w:pPr>
        <w:ind w:firstLine="0"/>
        <w:jc w:val="center"/>
        <w:rPr>
          <w:rFonts w:cs="Times New Roman"/>
          <w:snapToGrid w:val="0"/>
          <w:szCs w:val="20"/>
        </w:rPr>
      </w:pPr>
    </w:p>
    <w:p w:rsidR="00D95D11" w:rsidRDefault="009B0EBC" w:rsidP="00397036">
      <w:pPr>
        <w:ind w:firstLine="0"/>
        <w:jc w:val="center"/>
        <w:rPr>
          <w:rFonts w:cs="Times New Roman"/>
          <w:snapToGrid w:val="0"/>
          <w:szCs w:val="20"/>
        </w:rPr>
      </w:pPr>
      <w:r w:rsidRPr="009B0EBC">
        <w:rPr>
          <w:rFonts w:cs="Times New Roman"/>
          <w:snapToGrid w:val="0"/>
          <w:szCs w:val="20"/>
        </w:rPr>
        <w:t>Рис.</w:t>
      </w:r>
      <w:r w:rsidR="00D95D11" w:rsidRPr="009B0EBC">
        <w:rPr>
          <w:rFonts w:cs="Times New Roman"/>
          <w:snapToGrid w:val="0"/>
          <w:szCs w:val="20"/>
        </w:rPr>
        <w:t xml:space="preserve"> </w:t>
      </w:r>
      <w:r w:rsidR="007350C4">
        <w:rPr>
          <w:rFonts w:cs="Times New Roman"/>
          <w:snapToGrid w:val="0"/>
          <w:szCs w:val="20"/>
        </w:rPr>
        <w:t>А.</w:t>
      </w:r>
      <w:r w:rsidR="00D95D11" w:rsidRPr="009B0EBC">
        <w:rPr>
          <w:rFonts w:cs="Times New Roman"/>
          <w:snapToGrid w:val="0"/>
          <w:szCs w:val="20"/>
        </w:rPr>
        <w:t>1 – Реактор (3D – вид)</w:t>
      </w:r>
    </w:p>
    <w:p w:rsidR="00505091" w:rsidRPr="009B0EBC" w:rsidRDefault="00505091" w:rsidP="00397036">
      <w:pPr>
        <w:ind w:firstLine="0"/>
        <w:jc w:val="center"/>
        <w:rPr>
          <w:rFonts w:cs="Times New Roman"/>
          <w:snapToGrid w:val="0"/>
          <w:szCs w:val="20"/>
        </w:rPr>
      </w:pPr>
    </w:p>
    <w:p w:rsidR="00AC27DC" w:rsidRDefault="00397036" w:rsidP="00397036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1C1F0F">
        <w:rPr>
          <w:rFonts w:eastAsia="Times New Roman" w:cs="Times New Roman"/>
          <w:sz w:val="24"/>
          <w:szCs w:val="24"/>
          <w:lang w:eastAsia="ru-RU"/>
        </w:rPr>
        <w:object w:dxaOrig="27300" w:dyaOrig="136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75pt;height:271.25pt" o:ole="">
            <v:imagedata r:id="rId11" o:title="" croptop="3794f" cropbottom="1155f" cropleft="7063f" cropright="5875f"/>
          </v:shape>
          <o:OLEObject Type="Embed" ProgID="AutoCAD LT.Drawing.16" ShapeID="_x0000_i1025" DrawAspect="Content" ObjectID="_1740986008" r:id="rId12"/>
        </w:object>
      </w:r>
    </w:p>
    <w:p w:rsidR="00BD6F16" w:rsidRDefault="00505091" w:rsidP="00397036">
      <w:pPr>
        <w:ind w:firstLine="0"/>
        <w:jc w:val="center"/>
      </w:pPr>
      <w:r w:rsidRPr="009B0EBC">
        <w:rPr>
          <w:rFonts w:cs="Times New Roman"/>
          <w:snapToGrid w:val="0"/>
          <w:szCs w:val="20"/>
        </w:rPr>
        <w:t xml:space="preserve">Рис. </w:t>
      </w:r>
      <w:r>
        <w:rPr>
          <w:rFonts w:cs="Times New Roman"/>
          <w:snapToGrid w:val="0"/>
          <w:szCs w:val="20"/>
        </w:rPr>
        <w:t>А.</w:t>
      </w:r>
      <w:r w:rsidRPr="009B0EBC">
        <w:rPr>
          <w:rFonts w:cs="Times New Roman"/>
          <w:snapToGrid w:val="0"/>
          <w:szCs w:val="20"/>
        </w:rPr>
        <w:t xml:space="preserve">2 – </w:t>
      </w:r>
      <w:r>
        <w:t>Работа АС в режиме с выработкой электроэнергии</w:t>
      </w:r>
    </w:p>
    <w:p w:rsidR="00505091" w:rsidRPr="009B0EBC" w:rsidRDefault="00505091" w:rsidP="00397036">
      <w:pPr>
        <w:ind w:firstLine="0"/>
        <w:jc w:val="center"/>
        <w:rPr>
          <w:rFonts w:cs="Times New Roman"/>
          <w:szCs w:val="20"/>
        </w:rPr>
      </w:pPr>
    </w:p>
    <w:p w:rsidR="00093CB7" w:rsidRPr="009B0EBC" w:rsidRDefault="00AC27DC" w:rsidP="00397036">
      <w:pPr>
        <w:pStyle w:val="3"/>
        <w:spacing w:before="0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9B0EBC">
        <w:rPr>
          <w:rFonts w:ascii="Times New Roman" w:hAnsi="Times New Roman" w:cs="Times New Roman"/>
          <w:sz w:val="20"/>
          <w:szCs w:val="20"/>
        </w:rPr>
        <w:object w:dxaOrig="27300" w:dyaOrig="13695">
          <v:shape id="_x0000_i1026" type="#_x0000_t75" style="width:472.2pt;height:359.15pt" o:ole="">
            <v:imagedata r:id="rId13" o:title="" cropbottom="1934f" cropleft="13543f" cropright="13955f"/>
          </v:shape>
          <o:OLEObject Type="Embed" ProgID="AutoCAD LT.Drawing.16" ShapeID="_x0000_i1026" DrawAspect="Content" ObjectID="_1740986009" r:id="rId14"/>
        </w:object>
      </w:r>
    </w:p>
    <w:p w:rsidR="00093CB7" w:rsidRPr="009B0EBC" w:rsidRDefault="009B0EBC" w:rsidP="00397036">
      <w:pPr>
        <w:ind w:firstLine="0"/>
        <w:jc w:val="center"/>
        <w:rPr>
          <w:rFonts w:cs="Times New Roman"/>
          <w:snapToGrid w:val="0"/>
          <w:szCs w:val="20"/>
        </w:rPr>
      </w:pPr>
      <w:r w:rsidRPr="009B0EBC">
        <w:rPr>
          <w:rFonts w:cs="Times New Roman"/>
          <w:snapToGrid w:val="0"/>
          <w:szCs w:val="20"/>
        </w:rPr>
        <w:t>Рис.</w:t>
      </w:r>
      <w:r w:rsidR="00093CB7" w:rsidRPr="009B0EBC">
        <w:rPr>
          <w:rFonts w:cs="Times New Roman"/>
          <w:snapToGrid w:val="0"/>
          <w:szCs w:val="20"/>
        </w:rPr>
        <w:t xml:space="preserve"> </w:t>
      </w:r>
      <w:r w:rsidR="00334B3D">
        <w:rPr>
          <w:rFonts w:cs="Times New Roman"/>
          <w:snapToGrid w:val="0"/>
          <w:szCs w:val="20"/>
        </w:rPr>
        <w:t>А.</w:t>
      </w:r>
      <w:r w:rsidR="00902DA1">
        <w:rPr>
          <w:rFonts w:cs="Times New Roman"/>
          <w:snapToGrid w:val="0"/>
          <w:szCs w:val="20"/>
          <w:lang w:val="en-US"/>
        </w:rPr>
        <w:t>3</w:t>
      </w:r>
      <w:r w:rsidR="00093CB7" w:rsidRPr="009B0EBC">
        <w:rPr>
          <w:rFonts w:cs="Times New Roman"/>
          <w:snapToGrid w:val="0"/>
          <w:szCs w:val="20"/>
        </w:rPr>
        <w:t xml:space="preserve"> – Управление реактивностью</w:t>
      </w:r>
    </w:p>
    <w:p w:rsidR="00093CB7" w:rsidRPr="009B0EBC" w:rsidRDefault="00585BE8" w:rsidP="00397036">
      <w:pPr>
        <w:pStyle w:val="3"/>
        <w:spacing w:before="0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9B0EBC">
        <w:rPr>
          <w:rFonts w:ascii="Times New Roman" w:hAnsi="Times New Roman" w:cs="Times New Roman"/>
          <w:sz w:val="20"/>
          <w:szCs w:val="20"/>
        </w:rPr>
        <w:object w:dxaOrig="4320" w:dyaOrig="3432">
          <v:shape id="_x0000_i1027" type="#_x0000_t75" style="width:328.2pt;height:323.15pt" o:ole="">
            <v:imagedata r:id="rId15" o:title="" croptop="15130f" cropbottom="11547f" cropleft="13446f" cropright="36533f"/>
          </v:shape>
          <o:OLEObject Type="Embed" ProgID="AutoCAD LT.Drawing.16" ShapeID="_x0000_i1027" DrawAspect="Content" ObjectID="_1740986010" r:id="rId16"/>
        </w:object>
      </w:r>
    </w:p>
    <w:p w:rsidR="00585BE8" w:rsidRDefault="00585BE8" w:rsidP="00397036">
      <w:pPr>
        <w:ind w:firstLine="0"/>
        <w:jc w:val="center"/>
        <w:rPr>
          <w:rFonts w:cs="Times New Roman"/>
          <w:snapToGrid w:val="0"/>
          <w:szCs w:val="20"/>
        </w:rPr>
      </w:pPr>
    </w:p>
    <w:p w:rsidR="00585BE8" w:rsidRDefault="009B0EBC" w:rsidP="00397036">
      <w:pPr>
        <w:ind w:firstLine="0"/>
        <w:jc w:val="center"/>
        <w:rPr>
          <w:rFonts w:cs="Times New Roman"/>
          <w:snapToGrid w:val="0"/>
          <w:szCs w:val="20"/>
        </w:rPr>
      </w:pPr>
      <w:r w:rsidRPr="009B0EBC">
        <w:rPr>
          <w:rFonts w:cs="Times New Roman"/>
          <w:snapToGrid w:val="0"/>
          <w:szCs w:val="20"/>
        </w:rPr>
        <w:t>Рис.</w:t>
      </w:r>
      <w:r w:rsidR="00093CB7" w:rsidRPr="009B0EBC">
        <w:rPr>
          <w:rFonts w:cs="Times New Roman"/>
          <w:snapToGrid w:val="0"/>
          <w:szCs w:val="20"/>
        </w:rPr>
        <w:t xml:space="preserve"> </w:t>
      </w:r>
      <w:r w:rsidR="001F358F">
        <w:rPr>
          <w:rFonts w:cs="Times New Roman"/>
          <w:snapToGrid w:val="0"/>
          <w:szCs w:val="20"/>
        </w:rPr>
        <w:t>А.</w:t>
      </w:r>
      <w:r w:rsidR="001C1F0F" w:rsidRPr="001C1F0F">
        <w:rPr>
          <w:rFonts w:cs="Times New Roman"/>
          <w:snapToGrid w:val="0"/>
          <w:szCs w:val="20"/>
        </w:rPr>
        <w:t>4</w:t>
      </w:r>
      <w:r w:rsidR="00093CB7" w:rsidRPr="009B0EBC">
        <w:rPr>
          <w:rFonts w:cs="Times New Roman"/>
          <w:snapToGrid w:val="0"/>
          <w:szCs w:val="20"/>
        </w:rPr>
        <w:t xml:space="preserve"> – Поддержание давления в первом контуре</w:t>
      </w:r>
    </w:p>
    <w:p w:rsidR="00397036" w:rsidRDefault="00397036" w:rsidP="00397036">
      <w:pPr>
        <w:ind w:firstLine="0"/>
        <w:jc w:val="center"/>
        <w:rPr>
          <w:rFonts w:cs="Times New Roman"/>
          <w:snapToGrid w:val="0"/>
          <w:szCs w:val="20"/>
        </w:rPr>
      </w:pPr>
    </w:p>
    <w:p w:rsidR="00093CB7" w:rsidRDefault="00585BE8" w:rsidP="00397036">
      <w:pPr>
        <w:ind w:firstLine="0"/>
        <w:jc w:val="center"/>
        <w:rPr>
          <w:rFonts w:cs="Times New Roman"/>
          <w:szCs w:val="20"/>
        </w:rPr>
      </w:pPr>
      <w:r w:rsidRPr="009B0EBC">
        <w:rPr>
          <w:rFonts w:cs="Times New Roman"/>
          <w:szCs w:val="20"/>
        </w:rPr>
        <w:object w:dxaOrig="27300" w:dyaOrig="13695">
          <v:shape id="_x0000_i1028" type="#_x0000_t75" style="width:378.4pt;height:323.15pt" o:ole="">
            <v:imagedata r:id="rId17" o:title="" cropbottom="779f" cropleft="14428f" cropright="14937f"/>
          </v:shape>
          <o:OLEObject Type="Embed" ProgID="AutoCAD LT.Drawing.16" ShapeID="_x0000_i1028" DrawAspect="Content" ObjectID="_1740986011" r:id="rId18"/>
        </w:object>
      </w:r>
    </w:p>
    <w:p w:rsidR="00AC27DC" w:rsidRPr="00AC27DC" w:rsidRDefault="00AC27DC" w:rsidP="00397036">
      <w:pPr>
        <w:ind w:firstLine="0"/>
      </w:pPr>
    </w:p>
    <w:p w:rsidR="00093CB7" w:rsidRDefault="009B0EBC" w:rsidP="00397036">
      <w:pPr>
        <w:ind w:firstLine="0"/>
        <w:jc w:val="center"/>
        <w:rPr>
          <w:rFonts w:cs="Times New Roman"/>
          <w:snapToGrid w:val="0"/>
          <w:szCs w:val="20"/>
        </w:rPr>
      </w:pPr>
      <w:r w:rsidRPr="009B0EBC">
        <w:rPr>
          <w:rFonts w:cs="Times New Roman"/>
          <w:snapToGrid w:val="0"/>
          <w:szCs w:val="20"/>
        </w:rPr>
        <w:t>Рис.</w:t>
      </w:r>
      <w:r w:rsidR="00093CB7" w:rsidRPr="009B0EBC">
        <w:rPr>
          <w:rFonts w:cs="Times New Roman"/>
          <w:snapToGrid w:val="0"/>
          <w:szCs w:val="20"/>
        </w:rPr>
        <w:t xml:space="preserve"> </w:t>
      </w:r>
      <w:r w:rsidR="001F358F">
        <w:rPr>
          <w:rFonts w:cs="Times New Roman"/>
          <w:snapToGrid w:val="0"/>
          <w:szCs w:val="20"/>
        </w:rPr>
        <w:t>А.</w:t>
      </w:r>
      <w:r w:rsidR="00585BE8">
        <w:rPr>
          <w:rFonts w:cs="Times New Roman"/>
          <w:snapToGrid w:val="0"/>
          <w:szCs w:val="20"/>
        </w:rPr>
        <w:t>5</w:t>
      </w:r>
      <w:r w:rsidR="00093CB7" w:rsidRPr="009B0EBC">
        <w:rPr>
          <w:rFonts w:cs="Times New Roman"/>
          <w:snapToGrid w:val="0"/>
          <w:szCs w:val="20"/>
        </w:rPr>
        <w:t xml:space="preserve"> – Отвод остаточного тепла реактора при перегрузке за счет работы системы охлаждения топлива</w:t>
      </w:r>
    </w:p>
    <w:p w:rsidR="00F01771" w:rsidRDefault="00071DB1" w:rsidP="00397036">
      <w:pPr>
        <w:pStyle w:val="AA"/>
        <w:tabs>
          <w:tab w:val="left" w:pos="1701"/>
        </w:tabs>
        <w:ind w:firstLine="0"/>
        <w:jc w:val="center"/>
      </w:pPr>
      <w:r>
        <w:object w:dxaOrig="27300" w:dyaOrig="13695">
          <v:shape id="_x0000_i1029" type="#_x0000_t75" style="width:327.35pt;height:334.05pt;mso-position-vertical:absolute" o:ole="">
            <v:imagedata r:id="rId19" o:title="" croptop="1412f" cropbottom="358f" cropleft="14742f" cropright="14346f"/>
          </v:shape>
          <o:OLEObject Type="Embed" ProgID="AutoCAD LT.Drawing.16" ShapeID="_x0000_i1029" DrawAspect="Content" ObjectID="_1740986012" r:id="rId20"/>
        </w:object>
      </w:r>
    </w:p>
    <w:p w:rsidR="00AC27DC" w:rsidRDefault="00AC27DC" w:rsidP="00397036">
      <w:pPr>
        <w:pStyle w:val="AA"/>
        <w:tabs>
          <w:tab w:val="left" w:pos="1701"/>
        </w:tabs>
        <w:ind w:firstLine="0"/>
        <w:jc w:val="center"/>
        <w:rPr>
          <w:sz w:val="20"/>
        </w:rPr>
      </w:pPr>
    </w:p>
    <w:p w:rsidR="00F01771" w:rsidRDefault="00F01771" w:rsidP="00397036">
      <w:pPr>
        <w:ind w:firstLine="0"/>
        <w:jc w:val="center"/>
      </w:pPr>
      <w:r>
        <w:t>Рис. А.</w:t>
      </w:r>
      <w:r w:rsidR="00585BE8">
        <w:t>6</w:t>
      </w:r>
      <w:r>
        <w:t xml:space="preserve"> – Принципиальная схема СПОТ ПГ</w:t>
      </w:r>
    </w:p>
    <w:p w:rsidR="00397036" w:rsidRPr="00AC27DC" w:rsidRDefault="00397036" w:rsidP="00397036">
      <w:pPr>
        <w:ind w:firstLine="0"/>
        <w:jc w:val="center"/>
      </w:pPr>
    </w:p>
    <w:p w:rsidR="00F01771" w:rsidRDefault="00397036" w:rsidP="00397036">
      <w:pPr>
        <w:pStyle w:val="3"/>
        <w:tabs>
          <w:tab w:val="left" w:pos="708"/>
        </w:tabs>
        <w:spacing w:before="0"/>
        <w:ind w:firstLine="0"/>
        <w:jc w:val="center"/>
        <w:rPr>
          <w:rFonts w:ascii="Times New Roman" w:hAnsi="Times New Roman" w:cs="Times New Roman"/>
        </w:rPr>
      </w:pPr>
      <w:r w:rsidRPr="001C1F0F">
        <w:rPr>
          <w:rFonts w:ascii="Times New Roman" w:hAnsi="Times New Roman" w:cs="Times New Roman"/>
        </w:rPr>
        <w:object w:dxaOrig="27300" w:dyaOrig="13695">
          <v:shape id="_x0000_i1030" type="#_x0000_t75" style="width:341.6pt;height:317.3pt" o:ole="">
            <v:imagedata r:id="rId21" o:title="" croptop="533f" cropleft="15848f" cropright="15838f"/>
          </v:shape>
          <o:OLEObject Type="Embed" ProgID="AutoCAD LT.Drawing.16" ShapeID="_x0000_i1030" DrawAspect="Content" ObjectID="_1740986013" r:id="rId22"/>
        </w:object>
      </w:r>
    </w:p>
    <w:p w:rsidR="00AC27DC" w:rsidRPr="00AC27DC" w:rsidRDefault="00AC27DC" w:rsidP="00397036">
      <w:pPr>
        <w:ind w:firstLine="0"/>
      </w:pPr>
    </w:p>
    <w:p w:rsidR="00F01771" w:rsidRDefault="00071DB1" w:rsidP="00397036">
      <w:pPr>
        <w:ind w:firstLine="0"/>
        <w:jc w:val="center"/>
        <w:rPr>
          <w:sz w:val="24"/>
        </w:rPr>
      </w:pPr>
      <w:r>
        <w:t>Рис. А.7</w:t>
      </w:r>
      <w:r w:rsidR="00F01771">
        <w:t xml:space="preserve"> – Аварийный отвод остаточных тепловыделений через второй контур от реактора системой СПОТ ПГ</w:t>
      </w:r>
    </w:p>
    <w:p w:rsidR="00F94D54" w:rsidRPr="009B0EBC" w:rsidRDefault="00AC27DC" w:rsidP="00397036">
      <w:pPr>
        <w:pStyle w:val="AA"/>
        <w:tabs>
          <w:tab w:val="left" w:pos="1701"/>
        </w:tabs>
        <w:ind w:firstLine="0"/>
        <w:jc w:val="center"/>
        <w:rPr>
          <w:sz w:val="20"/>
          <w:szCs w:val="20"/>
          <w:highlight w:val="cyan"/>
        </w:rPr>
      </w:pPr>
      <w:r w:rsidRPr="009B0EBC">
        <w:rPr>
          <w:sz w:val="20"/>
          <w:szCs w:val="20"/>
        </w:rPr>
        <w:object w:dxaOrig="27300" w:dyaOrig="13695">
          <v:shape id="_x0000_i1031" type="#_x0000_t75" style="width:263.7pt;height:295.55pt" o:ole="">
            <v:imagedata r:id="rId23" o:title="" croptop="13395f" cropbottom="12104f" cropleft="8434f" cropright="42986f"/>
          </v:shape>
          <o:OLEObject Type="Embed" ProgID="AutoCAD LT.Drawing.16" ShapeID="_x0000_i1031" DrawAspect="Content" ObjectID="_1740986014" r:id="rId24"/>
        </w:object>
      </w:r>
    </w:p>
    <w:p w:rsidR="00F94D54" w:rsidRPr="009B0EBC" w:rsidRDefault="00F94D54" w:rsidP="00397036">
      <w:pPr>
        <w:pStyle w:val="AA"/>
        <w:tabs>
          <w:tab w:val="left" w:pos="1701"/>
        </w:tabs>
        <w:ind w:firstLine="0"/>
        <w:jc w:val="center"/>
        <w:rPr>
          <w:sz w:val="20"/>
          <w:szCs w:val="20"/>
          <w:highlight w:val="cyan"/>
        </w:rPr>
      </w:pPr>
    </w:p>
    <w:p w:rsidR="00F94D54" w:rsidRDefault="00F94D54" w:rsidP="00397036">
      <w:pPr>
        <w:ind w:firstLine="0"/>
        <w:jc w:val="center"/>
        <w:rPr>
          <w:rFonts w:cs="Times New Roman"/>
          <w:szCs w:val="20"/>
        </w:rPr>
      </w:pPr>
      <w:r w:rsidRPr="009B0EBC">
        <w:rPr>
          <w:rFonts w:cs="Times New Roman"/>
          <w:szCs w:val="20"/>
        </w:rPr>
        <w:t xml:space="preserve">Рис. </w:t>
      </w:r>
      <w:r w:rsidR="00071DB1">
        <w:rPr>
          <w:rFonts w:cs="Times New Roman"/>
          <w:szCs w:val="20"/>
        </w:rPr>
        <w:t>А.8</w:t>
      </w:r>
      <w:r>
        <w:rPr>
          <w:rFonts w:cs="Times New Roman"/>
          <w:szCs w:val="20"/>
        </w:rPr>
        <w:t xml:space="preserve"> – Принципиальная</w:t>
      </w:r>
      <w:r w:rsidRPr="009B0EBC">
        <w:rPr>
          <w:rFonts w:cs="Times New Roman"/>
          <w:szCs w:val="20"/>
        </w:rPr>
        <w:t xml:space="preserve"> схема СПОТ БВ</w:t>
      </w:r>
    </w:p>
    <w:p w:rsidR="00397036" w:rsidRPr="009B0EBC" w:rsidRDefault="00397036" w:rsidP="00397036">
      <w:pPr>
        <w:ind w:firstLine="0"/>
        <w:jc w:val="center"/>
        <w:rPr>
          <w:rFonts w:cs="Times New Roman"/>
          <w:szCs w:val="20"/>
        </w:rPr>
      </w:pPr>
    </w:p>
    <w:p w:rsidR="00F94D54" w:rsidRDefault="00AC27DC" w:rsidP="00397036">
      <w:pPr>
        <w:pStyle w:val="3"/>
        <w:tabs>
          <w:tab w:val="left" w:pos="708"/>
        </w:tabs>
        <w:spacing w:before="0"/>
        <w:ind w:firstLine="0"/>
        <w:jc w:val="center"/>
        <w:rPr>
          <w:b/>
          <w:caps/>
        </w:rPr>
      </w:pPr>
      <w:r w:rsidRPr="001C1F0F">
        <w:rPr>
          <w:rFonts w:ascii="Times New Roman" w:hAnsi="Times New Roman" w:cs="Times New Roman"/>
          <w:b/>
          <w:caps/>
        </w:rPr>
        <w:object w:dxaOrig="27300" w:dyaOrig="13695">
          <v:shape id="_x0000_i1032" type="#_x0000_t75" style="width:222.7pt;height:303.05pt" o:ole="">
            <v:imagedata r:id="rId25" o:title="" croptop="794f" cropbottom="1390f" cropleft="22293f" cropright="22929f"/>
          </v:shape>
          <o:OLEObject Type="Embed" ProgID="AutoCAD LT.Drawing.16" ShapeID="_x0000_i1032" DrawAspect="Content" ObjectID="_1740986015" r:id="rId26"/>
        </w:object>
      </w:r>
    </w:p>
    <w:p w:rsidR="00F94D54" w:rsidRDefault="00F94D54" w:rsidP="00397036">
      <w:pPr>
        <w:ind w:firstLine="0"/>
        <w:jc w:val="center"/>
      </w:pPr>
    </w:p>
    <w:p w:rsidR="00F94D54" w:rsidRDefault="00071DB1" w:rsidP="00397036">
      <w:pPr>
        <w:ind w:firstLine="0"/>
        <w:jc w:val="center"/>
        <w:rPr>
          <w:sz w:val="24"/>
        </w:rPr>
      </w:pPr>
      <w:r>
        <w:t>Рис. А.9</w:t>
      </w:r>
      <w:r w:rsidR="00F94D54">
        <w:t xml:space="preserve"> – Отвода тепло от БВ СПОТ БВ (при отказе нормального охлаждения)</w:t>
      </w:r>
    </w:p>
    <w:p w:rsidR="00F94D54" w:rsidRDefault="00F94D54" w:rsidP="00397036">
      <w:pPr>
        <w:ind w:firstLine="0"/>
        <w:jc w:val="center"/>
        <w:rPr>
          <w:rFonts w:cs="Times New Roman"/>
          <w:b/>
          <w:snapToGrid w:val="0"/>
          <w:szCs w:val="20"/>
        </w:rPr>
      </w:pPr>
    </w:p>
    <w:p w:rsidR="00B24225" w:rsidRDefault="00071DB1" w:rsidP="00397036">
      <w:pPr>
        <w:pStyle w:val="AA"/>
        <w:widowControl w:val="0"/>
        <w:tabs>
          <w:tab w:val="left" w:pos="1701"/>
        </w:tabs>
        <w:suppressAutoHyphens w:val="0"/>
        <w:ind w:firstLine="0"/>
        <w:jc w:val="center"/>
      </w:pPr>
      <w:r>
        <w:object w:dxaOrig="27300" w:dyaOrig="13695">
          <v:shape id="_x0000_i1033" type="#_x0000_t75" style="width:270.4pt;height:361.65pt" o:ole="">
            <v:imagedata r:id="rId27" o:title="" croptop="1041f" cropbottom="1418f" cropleft="22292f" cropright="21510f"/>
          </v:shape>
          <o:OLEObject Type="Embed" ProgID="AutoCAD LT.Drawing.16" ShapeID="_x0000_i1033" DrawAspect="Content" ObjectID="_1740986016" r:id="rId28"/>
        </w:object>
      </w:r>
    </w:p>
    <w:p w:rsidR="00071DB1" w:rsidRDefault="00071DB1" w:rsidP="00397036">
      <w:pPr>
        <w:pStyle w:val="AA"/>
        <w:widowControl w:val="0"/>
        <w:tabs>
          <w:tab w:val="left" w:pos="1701"/>
        </w:tabs>
        <w:suppressAutoHyphens w:val="0"/>
        <w:ind w:firstLine="0"/>
        <w:jc w:val="center"/>
      </w:pPr>
    </w:p>
    <w:p w:rsidR="00B24225" w:rsidRDefault="00071DB1" w:rsidP="00397036">
      <w:pPr>
        <w:ind w:firstLine="0"/>
        <w:jc w:val="center"/>
      </w:pPr>
      <w:r>
        <w:t>Рис. А.10</w:t>
      </w:r>
      <w:r w:rsidR="00B24225">
        <w:t xml:space="preserve"> – Принципиальная схема СПОТ ГО</w:t>
      </w:r>
    </w:p>
    <w:p w:rsidR="00397036" w:rsidRDefault="00397036" w:rsidP="00397036">
      <w:pPr>
        <w:ind w:firstLine="0"/>
        <w:jc w:val="center"/>
      </w:pPr>
    </w:p>
    <w:p w:rsidR="00145D08" w:rsidRPr="009B0EBC" w:rsidRDefault="00AC27DC" w:rsidP="00397036">
      <w:pPr>
        <w:pStyle w:val="3"/>
        <w:spacing w:before="0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9B0EBC">
        <w:rPr>
          <w:rFonts w:ascii="Times New Roman" w:hAnsi="Times New Roman" w:cs="Times New Roman"/>
          <w:sz w:val="20"/>
          <w:szCs w:val="20"/>
        </w:rPr>
        <w:object w:dxaOrig="27300" w:dyaOrig="13695">
          <v:shape id="_x0000_i1034" type="#_x0000_t75" style="width:272.95pt;height:299.7pt" o:ole="">
            <v:imagedata r:id="rId29" o:title="" croptop="-138f" cropbottom="1186f" cropleft="19559f" cropright="19998f"/>
          </v:shape>
          <o:OLEObject Type="Embed" ProgID="AutoCAD LT.Drawing.16" ShapeID="_x0000_i1034" DrawAspect="Content" ObjectID="_1740986017" r:id="rId30"/>
        </w:object>
      </w:r>
    </w:p>
    <w:p w:rsidR="00AC27DC" w:rsidRDefault="00AC27DC" w:rsidP="00397036">
      <w:pPr>
        <w:ind w:firstLine="0"/>
        <w:jc w:val="center"/>
        <w:rPr>
          <w:rFonts w:cs="Times New Roman"/>
          <w:szCs w:val="20"/>
        </w:rPr>
      </w:pPr>
    </w:p>
    <w:p w:rsidR="00145D08" w:rsidRPr="009B0EBC" w:rsidRDefault="00145D08" w:rsidP="00397036">
      <w:pPr>
        <w:ind w:firstLine="0"/>
        <w:jc w:val="center"/>
        <w:rPr>
          <w:rFonts w:cs="Times New Roman"/>
          <w:szCs w:val="20"/>
        </w:rPr>
      </w:pPr>
      <w:r w:rsidRPr="009B0EBC">
        <w:rPr>
          <w:rFonts w:cs="Times New Roman"/>
          <w:szCs w:val="20"/>
        </w:rPr>
        <w:t xml:space="preserve">Рис. </w:t>
      </w:r>
      <w:r w:rsidR="00071DB1">
        <w:rPr>
          <w:rFonts w:cs="Times New Roman"/>
          <w:szCs w:val="20"/>
        </w:rPr>
        <w:t>А.11</w:t>
      </w:r>
      <w:r w:rsidRPr="009B0EBC">
        <w:rPr>
          <w:rFonts w:cs="Times New Roman"/>
          <w:szCs w:val="20"/>
        </w:rPr>
        <w:t xml:space="preserve"> – Отвода остаточных тепловыделений реактора СПОТ ГО</w:t>
      </w:r>
    </w:p>
    <w:p w:rsidR="00F04D7B" w:rsidRDefault="00071DB1" w:rsidP="00397036">
      <w:pPr>
        <w:pStyle w:val="AA"/>
        <w:tabs>
          <w:tab w:val="left" w:pos="1701"/>
        </w:tabs>
        <w:ind w:firstLine="0"/>
        <w:jc w:val="center"/>
      </w:pPr>
      <w:r w:rsidRPr="001C1F0F">
        <w:rPr>
          <w:sz w:val="20"/>
        </w:rPr>
        <w:object w:dxaOrig="27300" w:dyaOrig="13695">
          <v:shape id="_x0000_i1035" type="#_x0000_t75" style="width:195.05pt;height:365.85pt" o:ole="">
            <v:imagedata r:id="rId31" o:title="" croptop="-66f" cropbottom="642f" cropleft="22657f" cropright="24622f"/>
          </v:shape>
          <o:OLEObject Type="Embed" ProgID="AutoCAD LT.Drawing.16" ShapeID="_x0000_i1035" DrawAspect="Content" ObjectID="_1740986018" r:id="rId32"/>
        </w:object>
      </w:r>
    </w:p>
    <w:p w:rsidR="00F04D7B" w:rsidRDefault="00F04D7B" w:rsidP="00397036">
      <w:pPr>
        <w:pStyle w:val="AA"/>
        <w:tabs>
          <w:tab w:val="left" w:pos="1701"/>
        </w:tabs>
        <w:ind w:firstLine="0"/>
        <w:jc w:val="center"/>
        <w:rPr>
          <w:sz w:val="20"/>
        </w:rPr>
      </w:pPr>
    </w:p>
    <w:p w:rsidR="00F04D7B" w:rsidRDefault="00071DB1" w:rsidP="00397036">
      <w:pPr>
        <w:tabs>
          <w:tab w:val="left" w:pos="1560"/>
        </w:tabs>
        <w:ind w:firstLine="0"/>
        <w:jc w:val="center"/>
        <w:rPr>
          <w:sz w:val="24"/>
        </w:rPr>
      </w:pPr>
      <w:r>
        <w:t>Рис. А.12</w:t>
      </w:r>
      <w:r w:rsidR="00F04D7B">
        <w:t>– Принципиальная схема СПВБ</w:t>
      </w:r>
    </w:p>
    <w:p w:rsidR="00145D08" w:rsidRDefault="00145D08" w:rsidP="00397036">
      <w:pPr>
        <w:ind w:firstLine="0"/>
        <w:jc w:val="center"/>
        <w:rPr>
          <w:rFonts w:cs="Times New Roman"/>
          <w:b/>
          <w:snapToGrid w:val="0"/>
          <w:szCs w:val="20"/>
        </w:rPr>
      </w:pPr>
    </w:p>
    <w:p w:rsidR="003339E0" w:rsidRPr="009B0EBC" w:rsidRDefault="00AC27DC" w:rsidP="00397036">
      <w:pPr>
        <w:pStyle w:val="AA"/>
        <w:tabs>
          <w:tab w:val="left" w:pos="1701"/>
        </w:tabs>
        <w:ind w:firstLine="0"/>
        <w:jc w:val="center"/>
        <w:rPr>
          <w:sz w:val="20"/>
          <w:szCs w:val="20"/>
        </w:rPr>
      </w:pPr>
      <w:r w:rsidRPr="009B0EBC">
        <w:rPr>
          <w:sz w:val="20"/>
          <w:szCs w:val="20"/>
        </w:rPr>
        <w:object w:dxaOrig="3467" w:dyaOrig="4320">
          <v:shape id="_x0000_i1036" type="#_x0000_t75" style="width:333.2pt;height:295.55pt" o:ole="">
            <v:imagedata r:id="rId33" o:title="" croptop="6697f" cropbottom="6471f" cropleft="16933f" cropright="20399f"/>
          </v:shape>
          <o:OLEObject Type="Embed" ProgID="AutoCAD LT.Drawing.16" ShapeID="_x0000_i1036" DrawAspect="Content" ObjectID="_1740986019" r:id="rId34"/>
        </w:object>
      </w:r>
    </w:p>
    <w:p w:rsidR="00AC27DC" w:rsidRDefault="00AC27DC" w:rsidP="00397036">
      <w:pPr>
        <w:tabs>
          <w:tab w:val="left" w:pos="1560"/>
        </w:tabs>
        <w:ind w:firstLine="0"/>
        <w:jc w:val="center"/>
        <w:rPr>
          <w:rFonts w:cs="Times New Roman"/>
          <w:szCs w:val="20"/>
        </w:rPr>
      </w:pPr>
    </w:p>
    <w:p w:rsidR="003339E0" w:rsidRPr="009B0EBC" w:rsidRDefault="003339E0" w:rsidP="00397036">
      <w:pPr>
        <w:tabs>
          <w:tab w:val="left" w:pos="1560"/>
        </w:tabs>
        <w:ind w:firstLine="0"/>
        <w:jc w:val="center"/>
        <w:rPr>
          <w:rFonts w:cs="Times New Roman"/>
          <w:szCs w:val="20"/>
        </w:rPr>
      </w:pPr>
      <w:r w:rsidRPr="009B0EBC">
        <w:rPr>
          <w:rFonts w:cs="Times New Roman"/>
          <w:szCs w:val="20"/>
        </w:rPr>
        <w:t xml:space="preserve">Рис. </w:t>
      </w:r>
      <w:r>
        <w:rPr>
          <w:rFonts w:cs="Times New Roman"/>
          <w:szCs w:val="20"/>
        </w:rPr>
        <w:t>А.</w:t>
      </w:r>
      <w:r w:rsidR="00071DB1">
        <w:rPr>
          <w:rFonts w:cs="Times New Roman"/>
          <w:szCs w:val="20"/>
        </w:rPr>
        <w:t>13</w:t>
      </w:r>
      <w:r w:rsidRPr="009B0EBC">
        <w:rPr>
          <w:rFonts w:cs="Times New Roman"/>
          <w:szCs w:val="20"/>
        </w:rPr>
        <w:t xml:space="preserve"> – Принципиальная схема СУРОК</w:t>
      </w:r>
    </w:p>
    <w:p w:rsidR="003339E0" w:rsidRPr="009B0EBC" w:rsidRDefault="005D4FF0" w:rsidP="00397036">
      <w:pPr>
        <w:ind w:firstLine="0"/>
        <w:jc w:val="center"/>
        <w:rPr>
          <w:rFonts w:cs="Times New Roman"/>
          <w:szCs w:val="20"/>
        </w:rPr>
      </w:pPr>
      <w:r>
        <w:rPr>
          <w:rFonts w:eastAsia="Tahoma" w:cs="Times New Roman"/>
          <w:b/>
          <w:noProof/>
          <w:szCs w:val="20"/>
          <w:lang w:eastAsia="ru-RU"/>
        </w:rPr>
        <w:lastRenderedPageBreak/>
        <w:drawing>
          <wp:inline distT="0" distB="0" distL="0" distR="0">
            <wp:extent cx="4691173" cy="4369982"/>
            <wp:effectExtent l="19050" t="0" r="0" b="0"/>
            <wp:docPr id="4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79589" cy="4905484"/>
                      <a:chOff x="4526411" y="1057723"/>
                      <a:chExt cx="5379589" cy="4905484"/>
                    </a:xfrm>
                  </a:grpSpPr>
                  <a:pic>
                    <a:nvPicPr>
                      <a:cNvPr id="22532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35" cstate="print"/>
                      <a:srcRect l="29798" t="5080" r="24026" b="2784"/>
                      <a:stretch>
                        <a:fillRect/>
                      </a:stretch>
                    </a:blipFill>
                    <a:spPr bwMode="auto">
                      <a:xfrm>
                        <a:off x="5163538" y="1057723"/>
                        <a:ext cx="4742462" cy="49054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19" name="Прямоугольник 18"/>
                      <a:cNvSpPr/>
                    </a:nvSpPr>
                    <a:spPr>
                      <a:xfrm>
                        <a:off x="6842920" y="3665765"/>
                        <a:ext cx="548479" cy="19983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Стрелка вправо 9"/>
                      <a:cNvSpPr/>
                    </a:nvSpPr>
                    <a:spPr>
                      <a:xfrm rot="16200000">
                        <a:off x="5047234" y="3681331"/>
                        <a:ext cx="1775989" cy="60977"/>
                      </a:xfrm>
                      <a:prstGeom prst="rightArrow">
                        <a:avLst>
                          <a:gd name="adj1" fmla="val 36441"/>
                          <a:gd name="adj2" fmla="val 148305"/>
                        </a:avLst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195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Стрелка вправо 10"/>
                      <a:cNvSpPr/>
                    </a:nvSpPr>
                    <a:spPr>
                      <a:xfrm rot="16200000">
                        <a:off x="7435844" y="3632769"/>
                        <a:ext cx="1775989" cy="60977"/>
                      </a:xfrm>
                      <a:prstGeom prst="rightArrow">
                        <a:avLst>
                          <a:gd name="adj1" fmla="val 36441"/>
                          <a:gd name="adj2" fmla="val 148305"/>
                        </a:avLst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195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Круговая стрелка 11"/>
                      <a:cNvSpPr/>
                    </a:nvSpPr>
                    <a:spPr>
                      <a:xfrm rot="15418104" flipV="1">
                        <a:off x="5655423" y="1417223"/>
                        <a:ext cx="2480544" cy="2959816"/>
                      </a:xfrm>
                      <a:prstGeom prst="circularArrow">
                        <a:avLst>
                          <a:gd name="adj1" fmla="val 1070"/>
                          <a:gd name="adj2" fmla="val 308785"/>
                          <a:gd name="adj3" fmla="val 19657465"/>
                          <a:gd name="adj4" fmla="val 16061363"/>
                          <a:gd name="adj5" fmla="val 1466"/>
                        </a:avLst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195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Круговая стрелка 12"/>
                      <a:cNvSpPr/>
                    </a:nvSpPr>
                    <a:spPr>
                      <a:xfrm rot="6181896" flipH="1" flipV="1">
                        <a:off x="6157567" y="1424731"/>
                        <a:ext cx="2480544" cy="2959816"/>
                      </a:xfrm>
                      <a:prstGeom prst="circularArrow">
                        <a:avLst>
                          <a:gd name="adj1" fmla="val 1070"/>
                          <a:gd name="adj2" fmla="val 308785"/>
                          <a:gd name="adj3" fmla="val 19657465"/>
                          <a:gd name="adj4" fmla="val 16061363"/>
                          <a:gd name="adj5" fmla="val 1466"/>
                        </a:avLst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195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4" name="Стрелка вправо 13"/>
                      <a:cNvSpPr/>
                    </a:nvSpPr>
                    <a:spPr>
                      <a:xfrm rot="12026749">
                        <a:off x="6853238" y="1403767"/>
                        <a:ext cx="175105" cy="79619"/>
                      </a:xfrm>
                      <a:prstGeom prst="rightArrow">
                        <a:avLst>
                          <a:gd name="adj1" fmla="val 50000"/>
                          <a:gd name="adj2" fmla="val 112501"/>
                        </a:avLst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195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Стрелка вправо 14"/>
                      <a:cNvSpPr/>
                    </a:nvSpPr>
                    <a:spPr>
                      <a:xfrm rot="9573251" flipH="1">
                        <a:off x="7287106" y="1411557"/>
                        <a:ext cx="175105" cy="79619"/>
                      </a:xfrm>
                      <a:prstGeom prst="rightArrow">
                        <a:avLst>
                          <a:gd name="adj1" fmla="val 50000"/>
                          <a:gd name="adj2" fmla="val 112501"/>
                        </a:avLst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195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Круговая стрелка 15"/>
                      <a:cNvSpPr/>
                    </a:nvSpPr>
                    <a:spPr>
                      <a:xfrm rot="16200000">
                        <a:off x="6734545" y="2680163"/>
                        <a:ext cx="3146899" cy="2396519"/>
                      </a:xfrm>
                      <a:prstGeom prst="circularArrow">
                        <a:avLst>
                          <a:gd name="adj1" fmla="val 2578"/>
                          <a:gd name="adj2" fmla="val 614412"/>
                          <a:gd name="adj3" fmla="val 19756852"/>
                          <a:gd name="adj4" fmla="val 16061363"/>
                          <a:gd name="adj5" fmla="val 4257"/>
                        </a:avLst>
                      </a:prstGeom>
                      <a:solidFill>
                        <a:srgbClr val="FF0000"/>
                      </a:solidFill>
                      <a:ln>
                        <a:solidFill>
                          <a:srgbClr val="FF9393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195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8" name="Стрелка вправо 17"/>
                      <a:cNvSpPr/>
                    </a:nvSpPr>
                    <a:spPr>
                      <a:xfrm rot="16200000">
                        <a:off x="6570137" y="3324662"/>
                        <a:ext cx="1032395" cy="155657"/>
                      </a:xfrm>
                      <a:prstGeom prst="rightArrow">
                        <a:avLst>
                          <a:gd name="adj1" fmla="val 36441"/>
                          <a:gd name="adj2" fmla="val 148305"/>
                        </a:avLst>
                      </a:prstGeom>
                      <a:solidFill>
                        <a:srgbClr val="FF0000"/>
                      </a:solidFill>
                      <a:ln>
                        <a:solidFill>
                          <a:srgbClr val="FF9393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195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2" name="Круговая стрелка 21"/>
                      <a:cNvSpPr/>
                    </a:nvSpPr>
                    <a:spPr>
                      <a:xfrm rot="5071507">
                        <a:off x="5338801" y="1478982"/>
                        <a:ext cx="3146899" cy="2396519"/>
                      </a:xfrm>
                      <a:prstGeom prst="circularArrow">
                        <a:avLst>
                          <a:gd name="adj1" fmla="val 2578"/>
                          <a:gd name="adj2" fmla="val 614412"/>
                          <a:gd name="adj3" fmla="val 19756852"/>
                          <a:gd name="adj4" fmla="val 16061363"/>
                          <a:gd name="adj5" fmla="val 4257"/>
                        </a:avLst>
                      </a:prstGeom>
                      <a:solidFill>
                        <a:srgbClr val="6CACE4"/>
                      </a:solidFill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195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3" name="Прямоугольник 22"/>
                      <a:cNvSpPr/>
                    </a:nvSpPr>
                    <a:spPr>
                      <a:xfrm>
                        <a:off x="6065521" y="2980849"/>
                        <a:ext cx="371475" cy="18811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4" name="TextBox 23"/>
                      <a:cNvSpPr txBox="1"/>
                    </a:nvSpPr>
                    <a:spPr>
                      <a:xfrm>
                        <a:off x="5955190" y="2968942"/>
                        <a:ext cx="828676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100" b="1" dirty="0" smtClean="0"/>
                            <a:t>СУРОК</a:t>
                          </a:r>
                          <a:endParaRPr lang="ru-RU" sz="1100" b="1" dirty="0"/>
                        </a:p>
                      </a:txBody>
                      <a:useSpRect/>
                    </a:txSp>
                  </a:sp>
                  <a:sp>
                    <a:nvSpPr>
                      <a:cNvPr id="17" name="Круговая стрелка 16"/>
                      <a:cNvSpPr/>
                    </a:nvSpPr>
                    <a:spPr>
                      <a:xfrm rot="16200000" flipV="1">
                        <a:off x="4218192" y="2613192"/>
                        <a:ext cx="3146899" cy="2530462"/>
                      </a:xfrm>
                      <a:prstGeom prst="circularArrow">
                        <a:avLst>
                          <a:gd name="adj1" fmla="val 2578"/>
                          <a:gd name="adj2" fmla="val 614412"/>
                          <a:gd name="adj3" fmla="val 19756852"/>
                          <a:gd name="adj4" fmla="val 16061363"/>
                          <a:gd name="adj5" fmla="val 4257"/>
                        </a:avLst>
                      </a:prstGeom>
                      <a:solidFill>
                        <a:srgbClr val="FF0000"/>
                      </a:solidFill>
                      <a:ln>
                        <a:solidFill>
                          <a:srgbClr val="FF9393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sz="195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397036" w:rsidRDefault="00397036" w:rsidP="00397036">
      <w:pPr>
        <w:ind w:firstLine="0"/>
        <w:jc w:val="center"/>
        <w:rPr>
          <w:rFonts w:cs="Times New Roman"/>
          <w:szCs w:val="20"/>
        </w:rPr>
      </w:pPr>
    </w:p>
    <w:p w:rsidR="003339E0" w:rsidRPr="009B0EBC" w:rsidRDefault="003339E0" w:rsidP="00397036">
      <w:pPr>
        <w:ind w:firstLine="0"/>
        <w:jc w:val="center"/>
        <w:rPr>
          <w:rFonts w:cs="Times New Roman"/>
          <w:szCs w:val="20"/>
        </w:rPr>
      </w:pPr>
      <w:r w:rsidRPr="009B0EBC">
        <w:rPr>
          <w:rFonts w:cs="Times New Roman"/>
          <w:szCs w:val="20"/>
        </w:rPr>
        <w:t>Рис.</w:t>
      </w:r>
      <w:r w:rsidR="00071DB1">
        <w:rPr>
          <w:rFonts w:cs="Times New Roman"/>
          <w:szCs w:val="20"/>
        </w:rPr>
        <w:t xml:space="preserve"> А.14</w:t>
      </w:r>
      <w:r w:rsidRPr="009B0EBC">
        <w:rPr>
          <w:rFonts w:cs="Times New Roman"/>
          <w:szCs w:val="20"/>
        </w:rPr>
        <w:t xml:space="preserve"> – Протекание длительной стадии аварии</w:t>
      </w:r>
    </w:p>
    <w:p w:rsidR="00B24225" w:rsidRDefault="00B24225" w:rsidP="00397036">
      <w:pPr>
        <w:ind w:firstLine="0"/>
        <w:jc w:val="center"/>
        <w:rPr>
          <w:rFonts w:cs="Times New Roman"/>
          <w:b/>
          <w:snapToGrid w:val="0"/>
          <w:szCs w:val="20"/>
        </w:rPr>
      </w:pPr>
    </w:p>
    <w:p w:rsidR="004C6518" w:rsidRDefault="00AC27DC" w:rsidP="00397036">
      <w:pPr>
        <w:widowControl w:val="0"/>
        <w:tabs>
          <w:tab w:val="left" w:pos="1843"/>
          <w:tab w:val="left" w:pos="1985"/>
        </w:tabs>
        <w:ind w:firstLine="0"/>
        <w:jc w:val="center"/>
      </w:pPr>
      <w:r w:rsidRPr="001C1F0F">
        <w:rPr>
          <w:rFonts w:eastAsia="Times New Roman" w:cs="Times New Roman"/>
          <w:sz w:val="24"/>
          <w:szCs w:val="24"/>
        </w:rPr>
        <w:object w:dxaOrig="27300" w:dyaOrig="13695">
          <v:shape id="_x0000_i1037" type="#_x0000_t75" style="width:128.1pt;height:308.1pt" o:ole="">
            <v:imagedata r:id="rId36" o:title="" croptop="6408f" cropbottom="14175f" cropleft="28511f" cropright="28647f"/>
          </v:shape>
          <o:OLEObject Type="Embed" ProgID="AutoCAD LT.Drawing.16" ShapeID="_x0000_i1037" DrawAspect="Content" ObjectID="_1740986020" r:id="rId37"/>
        </w:object>
      </w:r>
    </w:p>
    <w:p w:rsidR="004C6518" w:rsidRDefault="004C6518" w:rsidP="00397036">
      <w:pPr>
        <w:widowControl w:val="0"/>
        <w:tabs>
          <w:tab w:val="left" w:pos="1843"/>
          <w:tab w:val="left" w:pos="1985"/>
        </w:tabs>
        <w:ind w:firstLine="0"/>
        <w:jc w:val="center"/>
      </w:pPr>
    </w:p>
    <w:p w:rsidR="004C6518" w:rsidRDefault="00071DB1" w:rsidP="00397036">
      <w:pPr>
        <w:ind w:firstLine="0"/>
        <w:jc w:val="center"/>
      </w:pPr>
      <w:r>
        <w:t>Рис. А.15</w:t>
      </w:r>
      <w:r w:rsidR="004C6518">
        <w:t xml:space="preserve"> – Принципиальная схема САОЗ</w:t>
      </w:r>
    </w:p>
    <w:p w:rsidR="004C6518" w:rsidRDefault="004C6518" w:rsidP="00397036">
      <w:pPr>
        <w:ind w:firstLine="0"/>
        <w:jc w:val="center"/>
        <w:rPr>
          <w:rFonts w:cs="Times New Roman"/>
          <w:b/>
          <w:snapToGrid w:val="0"/>
          <w:szCs w:val="20"/>
        </w:rPr>
      </w:pPr>
    </w:p>
    <w:p w:rsidR="00CF4AEE" w:rsidRDefault="00A72C1A" w:rsidP="00397036">
      <w:pPr>
        <w:pStyle w:val="AA"/>
        <w:tabs>
          <w:tab w:val="left" w:pos="1701"/>
        </w:tabs>
        <w:ind w:firstLine="0"/>
        <w:jc w:val="center"/>
        <w:rPr>
          <w:sz w:val="20"/>
        </w:rPr>
      </w:pPr>
      <w:r>
        <w:object w:dxaOrig="27300" w:dyaOrig="13695">
          <v:shape id="_x0000_i1038" type="#_x0000_t75" style="width:348.3pt;height:339.9pt" o:ole="">
            <v:imagedata r:id="rId38" o:title="" croptop="18336f" cropbottom="15268f" cropleft="19973f" cropright="27826f"/>
          </v:shape>
          <o:OLEObject Type="Embed" ProgID="AutoCAD LT.Drawing.16" ShapeID="_x0000_i1038" DrawAspect="Content" ObjectID="_1740986021" r:id="rId39"/>
        </w:object>
      </w:r>
    </w:p>
    <w:p w:rsidR="00CF4AEE" w:rsidRDefault="00CF4AEE" w:rsidP="00397036">
      <w:pPr>
        <w:pStyle w:val="AA"/>
        <w:tabs>
          <w:tab w:val="left" w:pos="1701"/>
        </w:tabs>
        <w:ind w:firstLine="0"/>
        <w:jc w:val="center"/>
        <w:rPr>
          <w:sz w:val="20"/>
        </w:rPr>
      </w:pPr>
    </w:p>
    <w:p w:rsidR="004C6518" w:rsidRDefault="00CF4AEE" w:rsidP="00397036">
      <w:pPr>
        <w:ind w:firstLine="0"/>
        <w:jc w:val="center"/>
        <w:rPr>
          <w:rFonts w:cs="Times New Roman"/>
          <w:b/>
          <w:snapToGrid w:val="0"/>
          <w:szCs w:val="20"/>
        </w:rPr>
      </w:pPr>
      <w:r>
        <w:t>Рис. А.1</w:t>
      </w:r>
      <w:r w:rsidR="00071DB1">
        <w:t>6</w:t>
      </w:r>
      <w:r>
        <w:t xml:space="preserve"> – Принципиальная схема САП ПГ</w:t>
      </w:r>
    </w:p>
    <w:p w:rsidR="00CF4AEE" w:rsidRDefault="00CF4AEE" w:rsidP="00397036">
      <w:pPr>
        <w:ind w:firstLine="0"/>
        <w:jc w:val="center"/>
        <w:rPr>
          <w:rFonts w:cs="Times New Roman"/>
          <w:b/>
          <w:snapToGrid w:val="0"/>
          <w:szCs w:val="20"/>
        </w:rPr>
      </w:pPr>
    </w:p>
    <w:p w:rsidR="00D95D11" w:rsidRPr="009B0EBC" w:rsidRDefault="00A72C1A" w:rsidP="00397036">
      <w:pPr>
        <w:ind w:firstLine="0"/>
        <w:jc w:val="center"/>
        <w:rPr>
          <w:rFonts w:cs="Times New Roman"/>
          <w:snapToGrid w:val="0"/>
          <w:szCs w:val="20"/>
        </w:rPr>
      </w:pPr>
      <w:r w:rsidRPr="009B0EBC">
        <w:rPr>
          <w:rFonts w:cs="Times New Roman"/>
          <w:b/>
          <w:snapToGrid w:val="0"/>
          <w:szCs w:val="20"/>
        </w:rPr>
        <w:object w:dxaOrig="27300" w:dyaOrig="13695">
          <v:shape id="_x0000_i1039" type="#_x0000_t75" style="width:293.85pt;height:326.5pt" o:ole="">
            <v:imagedata r:id="rId40" o:title="" croptop="595f" cropbottom="589f" cropleft="17986f" cropright="18830f"/>
          </v:shape>
          <o:OLEObject Type="Embed" ProgID="AutoCAD LT.Drawing.16" ShapeID="_x0000_i1039" DrawAspect="Content" ObjectID="_1740986022" r:id="rId41"/>
        </w:object>
      </w:r>
    </w:p>
    <w:p w:rsidR="00093CB7" w:rsidRPr="009B0EBC" w:rsidRDefault="00093CB7" w:rsidP="00397036">
      <w:pPr>
        <w:ind w:firstLine="0"/>
        <w:rPr>
          <w:rFonts w:cs="Times New Roman"/>
          <w:snapToGrid w:val="0"/>
          <w:szCs w:val="20"/>
        </w:rPr>
      </w:pPr>
    </w:p>
    <w:p w:rsidR="00D95D11" w:rsidRPr="009B0EBC" w:rsidRDefault="00585BE8" w:rsidP="00397036">
      <w:pPr>
        <w:ind w:firstLine="0"/>
        <w:jc w:val="center"/>
        <w:rPr>
          <w:rFonts w:cs="Times New Roman"/>
          <w:snapToGrid w:val="0"/>
          <w:szCs w:val="20"/>
        </w:rPr>
      </w:pPr>
      <w:r>
        <w:t>Рис. А.1</w:t>
      </w:r>
      <w:r w:rsidR="00071DB1">
        <w:t>7</w:t>
      </w:r>
      <w:r w:rsidR="00D95D11" w:rsidRPr="009B0EBC">
        <w:rPr>
          <w:rFonts w:cs="Times New Roman"/>
          <w:snapToGrid w:val="0"/>
          <w:szCs w:val="20"/>
        </w:rPr>
        <w:t xml:space="preserve"> – Принципиальная расчетная схема СПОТ ПГ</w:t>
      </w:r>
    </w:p>
    <w:p w:rsidR="00AC27DC" w:rsidRDefault="00071DB1" w:rsidP="00397036">
      <w:pPr>
        <w:tabs>
          <w:tab w:val="left" w:pos="1560"/>
        </w:tabs>
        <w:ind w:firstLine="0"/>
        <w:jc w:val="center"/>
        <w:rPr>
          <w:rFonts w:cs="Times New Roman"/>
          <w:szCs w:val="20"/>
        </w:rPr>
      </w:pPr>
      <w:r w:rsidRPr="009B0EBC">
        <w:rPr>
          <w:rFonts w:cs="Times New Roman"/>
          <w:szCs w:val="20"/>
        </w:rPr>
        <w:object w:dxaOrig="27300" w:dyaOrig="13695">
          <v:shape id="_x0000_i1040" type="#_x0000_t75" style="width:427pt;height:450.4pt" o:ole="">
            <v:imagedata r:id="rId42" o:title="" croptop="504f" cropbottom="1054f" cropleft="16314f" cropright="17196f"/>
          </v:shape>
          <o:OLEObject Type="Embed" ProgID="AutoCAD LT.Drawing.16" ShapeID="_x0000_i1040" DrawAspect="Content" ObjectID="_1740986023" r:id="rId43"/>
        </w:object>
      </w:r>
    </w:p>
    <w:p w:rsidR="00A72C1A" w:rsidRDefault="00A72C1A" w:rsidP="00397036">
      <w:pPr>
        <w:tabs>
          <w:tab w:val="left" w:pos="1560"/>
        </w:tabs>
        <w:ind w:firstLine="0"/>
        <w:jc w:val="center"/>
        <w:rPr>
          <w:rFonts w:cs="Times New Roman"/>
          <w:szCs w:val="20"/>
        </w:rPr>
      </w:pPr>
    </w:p>
    <w:p w:rsidR="00071DB1" w:rsidRDefault="00585BE8" w:rsidP="00397036">
      <w:pPr>
        <w:tabs>
          <w:tab w:val="left" w:pos="1560"/>
        </w:tabs>
        <w:ind w:firstLine="0"/>
        <w:jc w:val="center"/>
        <w:rPr>
          <w:rFonts w:cs="Times New Roman"/>
          <w:snapToGrid w:val="0"/>
          <w:szCs w:val="20"/>
        </w:rPr>
      </w:pPr>
      <w:r>
        <w:t>Рис. А.</w:t>
      </w:r>
      <w:r w:rsidR="00071DB1">
        <w:t>18</w:t>
      </w:r>
      <w:r w:rsidR="00D95D11" w:rsidRPr="009B0EBC">
        <w:rPr>
          <w:rFonts w:cs="Times New Roman"/>
          <w:snapToGrid w:val="0"/>
          <w:szCs w:val="20"/>
        </w:rPr>
        <w:t xml:space="preserve"> – Принципиальная расчетная схема СПОТ ШР</w:t>
      </w:r>
    </w:p>
    <w:p w:rsidR="00071DB1" w:rsidRDefault="00071DB1" w:rsidP="00AC27DC">
      <w:pPr>
        <w:tabs>
          <w:tab w:val="left" w:pos="1560"/>
        </w:tabs>
        <w:jc w:val="center"/>
        <w:rPr>
          <w:rFonts w:cs="Times New Roman"/>
          <w:snapToGrid w:val="0"/>
          <w:szCs w:val="20"/>
        </w:rPr>
        <w:sectPr w:rsidR="00071DB1" w:rsidSect="00587841">
          <w:headerReference w:type="default" r:id="rId44"/>
          <w:footerReference w:type="default" r:id="rId45"/>
          <w:pgSz w:w="11906" w:h="16838"/>
          <w:pgMar w:top="1134" w:right="1134" w:bottom="1134" w:left="1797" w:header="709" w:footer="709" w:gutter="0"/>
          <w:cols w:space="708"/>
          <w:docGrid w:linePitch="360"/>
        </w:sectPr>
      </w:pPr>
    </w:p>
    <w:p w:rsidR="00071DB1" w:rsidRDefault="00071DB1" w:rsidP="00071DB1">
      <w:pPr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071DB1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9621769" cy="5241851"/>
            <wp:effectExtent l="19050" t="0" r="0" b="0"/>
            <wp:docPr id="5" name="Рисунок 43" descr="C:\Users\tolstykh_vs\Desktop\ВВЭР-И\Расчёты параметров РУ\выкип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olstykh_vs\Desktop\ВВЭР-И\Расчёты параметров РУ\выкипание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534" cy="524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Рис. А.19</w:t>
      </w:r>
      <w:r w:rsidRPr="009B0EBC">
        <w:rPr>
          <w:rFonts w:cs="Times New Roman"/>
          <w:snapToGrid w:val="0"/>
          <w:szCs w:val="20"/>
        </w:rPr>
        <w:t xml:space="preserve"> – </w:t>
      </w:r>
      <w:r>
        <w:rPr>
          <w:rFonts w:cs="Times New Roman"/>
          <w:snapToGrid w:val="0"/>
          <w:szCs w:val="20"/>
        </w:rPr>
        <w:t>Г</w:t>
      </w:r>
      <w:r>
        <w:t>рафик уменьшения теплоносителя в активной зоне с течением времени п</w:t>
      </w:r>
      <w:r w:rsidR="00CB6606">
        <w:t>ри выкипании теплоносителя при плотном контуре</w:t>
      </w:r>
      <w:r>
        <w:rPr>
          <w:rFonts w:eastAsia="Times New Roman" w:cs="Times New Roman"/>
          <w:szCs w:val="24"/>
          <w:lang w:eastAsia="ru-RU"/>
        </w:rPr>
        <w:br w:type="page"/>
      </w:r>
    </w:p>
    <w:p w:rsidR="00585BE8" w:rsidRDefault="00585BE8" w:rsidP="00585BE8">
      <w:pPr>
        <w:jc w:val="center"/>
        <w:sectPr w:rsidR="00585BE8" w:rsidSect="00AC27DC">
          <w:headerReference w:type="default" r:id="rId47"/>
          <w:footerReference w:type="default" r:id="rId48"/>
          <w:pgSz w:w="16838" w:h="11906" w:orient="landscape"/>
          <w:pgMar w:top="1797" w:right="1134" w:bottom="1134" w:left="1134" w:header="709" w:footer="709" w:gutter="0"/>
          <w:cols w:space="708"/>
          <w:docGrid w:linePitch="360"/>
        </w:sectPr>
      </w:pPr>
    </w:p>
    <w:p w:rsidR="005939D9" w:rsidRPr="00397036" w:rsidRDefault="00A02980" w:rsidP="00397036">
      <w:pPr>
        <w:pStyle w:val="a8"/>
      </w:pPr>
      <w:bookmarkStart w:id="44" w:name="_Toc130290188"/>
      <w:r w:rsidRPr="00397036">
        <w:lastRenderedPageBreak/>
        <w:t>П</w:t>
      </w:r>
      <w:r w:rsidR="00397036" w:rsidRPr="00397036">
        <w:t>риложение</w:t>
      </w:r>
      <w:r w:rsidRPr="00397036">
        <w:t xml:space="preserve"> B</w:t>
      </w:r>
      <w:bookmarkEnd w:id="44"/>
    </w:p>
    <w:p w:rsidR="005939D9" w:rsidRDefault="005939D9" w:rsidP="005939D9">
      <w:r>
        <w:t xml:space="preserve">СППр (Приложение </w:t>
      </w:r>
      <w:r w:rsidR="00D12389">
        <w:t>Е рисунок Е.1</w:t>
      </w:r>
      <w:r w:rsidR="001C1F0F" w:rsidRPr="001C1F0F">
        <w:t>)</w:t>
      </w:r>
      <w:r>
        <w:t xml:space="preserve"> предназначена для:</w:t>
      </w:r>
    </w:p>
    <w:p w:rsidR="005939D9" w:rsidRDefault="005939D9" w:rsidP="00397036">
      <w:pPr>
        <w:pStyle w:val="a"/>
      </w:pPr>
      <w:r>
        <w:t>поддержания ВХР первого контура;</w:t>
      </w:r>
    </w:p>
    <w:p w:rsidR="005939D9" w:rsidRPr="005939D9" w:rsidRDefault="005939D9" w:rsidP="00397036">
      <w:pPr>
        <w:pStyle w:val="a"/>
      </w:pPr>
      <w:r w:rsidRPr="005939D9">
        <w:t>компенсации реактивности первого контура из-за выгорания топлива;</w:t>
      </w:r>
    </w:p>
    <w:p w:rsidR="005939D9" w:rsidRDefault="005939D9" w:rsidP="00397036">
      <w:pPr>
        <w:pStyle w:val="a"/>
      </w:pPr>
      <w:r>
        <w:t>расхолаживания РУ;</w:t>
      </w:r>
    </w:p>
    <w:p w:rsidR="005939D9" w:rsidRPr="005939D9" w:rsidRDefault="005939D9" w:rsidP="00397036">
      <w:pPr>
        <w:pStyle w:val="a"/>
      </w:pPr>
      <w:r w:rsidRPr="005939D9">
        <w:t>снижения давления в первом контуре (за счет впрыска в КД);</w:t>
      </w:r>
    </w:p>
    <w:p w:rsidR="005939D9" w:rsidRPr="005939D9" w:rsidRDefault="005939D9" w:rsidP="00397036">
      <w:pPr>
        <w:pStyle w:val="a"/>
      </w:pPr>
      <w:r w:rsidRPr="005939D9">
        <w:t>поддержания запаса теплоносителя в контуре;</w:t>
      </w:r>
    </w:p>
    <w:p w:rsidR="005939D9" w:rsidRDefault="005939D9" w:rsidP="00397036">
      <w:pPr>
        <w:pStyle w:val="a"/>
      </w:pPr>
      <w:r>
        <w:t>компенсации протечек первого контура;</w:t>
      </w:r>
    </w:p>
    <w:p w:rsidR="005939D9" w:rsidRPr="005939D9" w:rsidRDefault="005939D9" w:rsidP="00397036">
      <w:pPr>
        <w:pStyle w:val="a"/>
      </w:pPr>
      <w:r w:rsidRPr="005939D9">
        <w:t>заполнения ГЕ САОЗ, баков СПВБ, СУРОК, бассейна перегрузки, БВ и шахты ревизии ВКУ;</w:t>
      </w:r>
    </w:p>
    <w:p w:rsidR="005939D9" w:rsidRDefault="005939D9" w:rsidP="00397036">
      <w:pPr>
        <w:pStyle w:val="a"/>
      </w:pPr>
      <w:r>
        <w:t>дренажа первого контура;</w:t>
      </w:r>
    </w:p>
    <w:p w:rsidR="005939D9" w:rsidRPr="00093CB7" w:rsidRDefault="005939D9" w:rsidP="00397036">
      <w:pPr>
        <w:pStyle w:val="a"/>
      </w:pPr>
      <w:r>
        <w:t>обеспечения необходимой эффективности ОР СУЗ при останове реактора</w:t>
      </w:r>
    </w:p>
    <w:p w:rsidR="005939D9" w:rsidRDefault="005939D9" w:rsidP="005939D9">
      <w:r>
        <w:t>Система состоит из блоков СВО, насосов, теплообменников, арматуры, трубопроводов и деаэратора.</w:t>
      </w:r>
    </w:p>
    <w:p w:rsidR="005939D9" w:rsidRPr="005939D9" w:rsidRDefault="005939D9" w:rsidP="005939D9">
      <w:r>
        <w:t>Проектная основа: при НЭ реактора, возникает необходимость в очистке теплоносителя, компенсации протечек, расхолаживании РУ, компенсации реактивности, за счет выгорания бора и тд. Для решения этих задач и поддержания НЭ реактора введена СППр</w:t>
      </w:r>
      <w:r w:rsidR="001C1F0F" w:rsidRPr="001C1F0F">
        <w:t>.</w:t>
      </w:r>
    </w:p>
    <w:p w:rsidR="005939D9" w:rsidRPr="00397036" w:rsidRDefault="00A72C1A" w:rsidP="00397036">
      <w:pPr>
        <w:pStyle w:val="a8"/>
        <w:pageBreakBefore/>
      </w:pPr>
      <w:bookmarkStart w:id="45" w:name="_Toc130290189"/>
      <w:r w:rsidRPr="00397036">
        <w:lastRenderedPageBreak/>
        <w:t>П</w:t>
      </w:r>
      <w:r w:rsidR="00397036" w:rsidRPr="00397036">
        <w:t>риложение</w:t>
      </w:r>
      <w:r w:rsidRPr="00397036">
        <w:t xml:space="preserve"> C</w:t>
      </w:r>
      <w:bookmarkEnd w:id="45"/>
    </w:p>
    <w:p w:rsidR="00902DA1" w:rsidRDefault="00902DA1" w:rsidP="006C3417">
      <w:bookmarkStart w:id="46" w:name="_Ref118550703"/>
      <w:r>
        <w:t>СКД (</w:t>
      </w:r>
      <w:r w:rsidR="00B55C01">
        <w:t xml:space="preserve">Приложение </w:t>
      </w:r>
      <w:r w:rsidR="00D12389">
        <w:t>Е рисунок Е.1</w:t>
      </w:r>
      <w:r>
        <w:t>) предназначена для:</w:t>
      </w:r>
      <w:bookmarkEnd w:id="46"/>
    </w:p>
    <w:p w:rsidR="00902DA1" w:rsidRPr="00902DA1" w:rsidRDefault="001C1F0F" w:rsidP="00397036">
      <w:pPr>
        <w:pStyle w:val="a"/>
      </w:pPr>
      <w:r w:rsidRPr="00A02980">
        <w:t>создания давления в первом контуре при пуске РУ;</w:t>
      </w:r>
    </w:p>
    <w:p w:rsidR="00902DA1" w:rsidRPr="00902DA1" w:rsidRDefault="001C1F0F" w:rsidP="00397036">
      <w:pPr>
        <w:pStyle w:val="a"/>
      </w:pPr>
      <w:r w:rsidRPr="00A02980">
        <w:t>управления давлением в системе теплоносителя первого контура в режимах НЭ, эксплуатации с отклонениями, ПА (совместно с другими системами) и ЗПА (совместно с другими системами);</w:t>
      </w:r>
    </w:p>
    <w:p w:rsidR="00902DA1" w:rsidRPr="00902DA1" w:rsidRDefault="001C1F0F" w:rsidP="00397036">
      <w:pPr>
        <w:pStyle w:val="a"/>
      </w:pPr>
      <w:r w:rsidRPr="00A02980">
        <w:t>дополнительной подпитки первого контура при ПА и ЗПА;</w:t>
      </w:r>
    </w:p>
    <w:p w:rsidR="00902DA1" w:rsidRPr="00902DA1" w:rsidRDefault="001C1F0F" w:rsidP="00397036">
      <w:pPr>
        <w:pStyle w:val="a"/>
      </w:pPr>
      <w:r w:rsidRPr="00A02980">
        <w:t>компенсации изменения объема теплоносителя первого контура при изменении температурного режима при работе РУ.</w:t>
      </w:r>
    </w:p>
    <w:p w:rsidR="00902DA1" w:rsidRDefault="00902DA1" w:rsidP="006C3417">
      <w:r>
        <w:t>Система состоит из КД, трубопровода впрыска в КД, соединительного трубопровода КД, арматуры, ТЭН КД, борботера.</w:t>
      </w:r>
    </w:p>
    <w:p w:rsidR="00B55C01" w:rsidRPr="005D4FF0" w:rsidRDefault="00902DA1" w:rsidP="00902DA1">
      <w:r>
        <w:t>Проектная основа: при работе реактора система должна создать, поддерживать и снижать давление в первом контуре при НЭ, ограничить рост давления при эксплуатации с отклонениями, обеспечить сохранение целостности первого контура (при его росте, до момента срабатывания ИПУ КД и СПВБ)</w:t>
      </w:r>
      <w:r w:rsidR="00397036">
        <w:t>.</w:t>
      </w:r>
    </w:p>
    <w:p w:rsidR="00B55C01" w:rsidRPr="00182B80" w:rsidRDefault="00A02980" w:rsidP="00397036">
      <w:pPr>
        <w:pStyle w:val="a8"/>
        <w:pageBreakBefore/>
      </w:pPr>
      <w:bookmarkStart w:id="47" w:name="_Toc130290190"/>
      <w:r>
        <w:lastRenderedPageBreak/>
        <w:t>П</w:t>
      </w:r>
      <w:r w:rsidR="00397036">
        <w:t>риложение</w:t>
      </w:r>
      <w:r>
        <w:t xml:space="preserve"> </w:t>
      </w:r>
      <w:r>
        <w:rPr>
          <w:lang w:val="en-US"/>
        </w:rPr>
        <w:t>D</w:t>
      </w:r>
      <w:bookmarkEnd w:id="47"/>
    </w:p>
    <w:p w:rsidR="00B55C01" w:rsidRDefault="00B55C01" w:rsidP="006C3417">
      <w:bookmarkStart w:id="48" w:name="_Ref118550644"/>
      <w:r>
        <w:t xml:space="preserve">СОБВ (Приложение </w:t>
      </w:r>
      <w:r w:rsidR="00D12389">
        <w:t>Е</w:t>
      </w:r>
      <w:r>
        <w:t xml:space="preserve"> рисунок </w:t>
      </w:r>
      <w:r w:rsidR="00D12389">
        <w:t>Е</w:t>
      </w:r>
      <w:r>
        <w:t>.</w:t>
      </w:r>
      <w:r w:rsidR="00D12389">
        <w:t>1</w:t>
      </w:r>
      <w:r>
        <w:t>) предназначена для:</w:t>
      </w:r>
      <w:bookmarkEnd w:id="48"/>
    </w:p>
    <w:p w:rsidR="00B55C01" w:rsidRDefault="00B55C01" w:rsidP="00397036">
      <w:pPr>
        <w:pStyle w:val="a"/>
      </w:pPr>
      <w:r>
        <w:t>охлаждения БВ при НЭ;</w:t>
      </w:r>
    </w:p>
    <w:p w:rsidR="00B55C01" w:rsidRPr="00B55C01" w:rsidRDefault="001C1F0F" w:rsidP="00397036">
      <w:pPr>
        <w:pStyle w:val="a"/>
      </w:pPr>
      <w:r w:rsidRPr="00A02980">
        <w:t>расхолаживания реакторной установки после отключения СППр (при низком давлении в первом контуре);</w:t>
      </w:r>
    </w:p>
    <w:p w:rsidR="00B55C01" w:rsidRPr="00B55C01" w:rsidRDefault="001C1F0F" w:rsidP="00397036">
      <w:pPr>
        <w:pStyle w:val="a"/>
      </w:pPr>
      <w:r w:rsidRPr="00A02980">
        <w:t>охлаждения реактора при перегрузке реактора.</w:t>
      </w:r>
    </w:p>
    <w:p w:rsidR="00653295" w:rsidRDefault="00B55C01" w:rsidP="00397036">
      <w:r>
        <w:t>Проектная основа: при работе реактора, возникает необходимость в отводе остаточного тепла от отработавшего топлива, дорасхолаживания РУ при низком давлении в контуре, отводе тепла от разуплотненного реактора при перегрузке, для решения этих задач введена система СОБВ</w:t>
      </w:r>
      <w:r w:rsidR="006C3417">
        <w:t>.</w:t>
      </w:r>
    </w:p>
    <w:p w:rsidR="00397036" w:rsidRDefault="00397036" w:rsidP="00397036">
      <w:pPr>
        <w:ind w:firstLine="0"/>
      </w:pPr>
    </w:p>
    <w:p w:rsidR="00653295" w:rsidRDefault="00653295">
      <w:pPr>
        <w:ind w:firstLine="0"/>
        <w:jc w:val="left"/>
        <w:sectPr w:rsidR="00653295" w:rsidSect="00587841">
          <w:pgSz w:w="11906" w:h="16838"/>
          <w:pgMar w:top="1134" w:right="1134" w:bottom="1134" w:left="1797" w:header="709" w:footer="709" w:gutter="0"/>
          <w:cols w:space="708"/>
          <w:docGrid w:linePitch="360"/>
        </w:sectPr>
      </w:pPr>
    </w:p>
    <w:p w:rsidR="00D12389" w:rsidRDefault="00D12389" w:rsidP="00397036">
      <w:pPr>
        <w:pStyle w:val="a8"/>
      </w:pPr>
      <w:bookmarkStart w:id="49" w:name="_Toc130290191"/>
      <w:r>
        <w:lastRenderedPageBreak/>
        <w:t>П</w:t>
      </w:r>
      <w:r w:rsidR="00397036">
        <w:t>риложение</w:t>
      </w:r>
      <w:r>
        <w:t xml:space="preserve"> </w:t>
      </w:r>
      <w:r>
        <w:rPr>
          <w:lang w:val="en-US"/>
        </w:rPr>
        <w:t>E</w:t>
      </w:r>
      <w:bookmarkEnd w:id="49"/>
    </w:p>
    <w:p w:rsidR="00D12389" w:rsidRPr="00902DA1" w:rsidRDefault="00397036" w:rsidP="00397036">
      <w:pPr>
        <w:ind w:firstLine="0"/>
        <w:jc w:val="center"/>
        <w:rPr>
          <w:rFonts w:cs="Times New Roman"/>
          <w:snapToGrid w:val="0"/>
          <w:szCs w:val="20"/>
        </w:rPr>
      </w:pPr>
      <w:r w:rsidRPr="001C1F0F">
        <w:rPr>
          <w:rFonts w:eastAsia="Times New Roman" w:cs="Times New Roman"/>
          <w:szCs w:val="24"/>
          <w:lang w:eastAsia="ru-RU"/>
        </w:rPr>
        <w:object w:dxaOrig="27300" w:dyaOrig="13695">
          <v:shape id="_x0000_i1041" type="#_x0000_t75" style="width:764.35pt;height:323.15pt" o:ole="">
            <v:imagedata r:id="rId49" o:title="" croptop="5991f" cropbottom="6057f" cropleft="723f" cropright="244f"/>
          </v:shape>
          <o:OLEObject Type="Embed" ProgID="AutoCAD LT.Drawing.16" ShapeID="_x0000_i1041" DrawAspect="Content" ObjectID="_1740986024" r:id="rId50"/>
        </w:object>
      </w:r>
    </w:p>
    <w:p w:rsidR="00D12389" w:rsidRDefault="00D12389" w:rsidP="00D12389">
      <w:pPr>
        <w:ind w:firstLine="0"/>
        <w:jc w:val="left"/>
        <w:sectPr w:rsidR="00D12389" w:rsidSect="00D12389">
          <w:headerReference w:type="default" r:id="rId51"/>
          <w:footerReference w:type="default" r:id="rId52"/>
          <w:pgSz w:w="16840" w:h="11907" w:orient="landscape" w:code="9"/>
          <w:pgMar w:top="1797" w:right="1134" w:bottom="1134" w:left="1134" w:header="709" w:footer="709" w:gutter="0"/>
          <w:cols w:space="708"/>
          <w:docGrid w:linePitch="360"/>
        </w:sectPr>
      </w:pPr>
      <w:r w:rsidRPr="009B0EBC">
        <w:rPr>
          <w:rFonts w:cs="Times New Roman"/>
          <w:snapToGrid w:val="0"/>
          <w:szCs w:val="20"/>
        </w:rPr>
        <w:t xml:space="preserve">Рис. </w:t>
      </w:r>
      <w:r>
        <w:rPr>
          <w:rFonts w:cs="Times New Roman"/>
          <w:snapToGrid w:val="0"/>
          <w:szCs w:val="20"/>
        </w:rPr>
        <w:t>Е.1</w:t>
      </w:r>
      <w:r w:rsidRPr="009B0EBC">
        <w:rPr>
          <w:rFonts w:cs="Times New Roman"/>
          <w:snapToGrid w:val="0"/>
          <w:szCs w:val="20"/>
        </w:rPr>
        <w:t xml:space="preserve"> – </w:t>
      </w:r>
      <w:r>
        <w:t xml:space="preserve">Принципиальная технологическая схема систем нормальной эксплуатации </w:t>
      </w:r>
    </w:p>
    <w:p w:rsidR="00653295" w:rsidRDefault="000A614E" w:rsidP="001004E7">
      <w:pPr>
        <w:jc w:val="center"/>
        <w:rPr>
          <w:rFonts w:cs="Times New Roman"/>
        </w:rPr>
      </w:pPr>
      <w:r w:rsidRPr="00F81A7A">
        <w:rPr>
          <w:rFonts w:cs="Times New Roman"/>
        </w:rPr>
        <w:object w:dxaOrig="2921" w:dyaOrig="4320">
          <v:shape id="_x0000_i1042" type="#_x0000_t75" style="width:919.25pt;height:667.25pt" o:ole="">
            <v:imagedata r:id="rId53" o:title="" cropleft="9444f" cropright="9444f"/>
          </v:shape>
          <o:OLEObject Type="Embed" ProgID="AutoCAD LT.Drawing.16" ShapeID="_x0000_i1042" DrawAspect="Content" ObjectID="_1740986025" r:id="rId54"/>
        </w:object>
      </w:r>
    </w:p>
    <w:p w:rsidR="00397036" w:rsidRDefault="00397036" w:rsidP="004C71DF">
      <w:pPr>
        <w:jc w:val="center"/>
      </w:pPr>
    </w:p>
    <w:p w:rsidR="004C71DF" w:rsidRDefault="004C71DF" w:rsidP="004C71DF">
      <w:pPr>
        <w:jc w:val="center"/>
        <w:rPr>
          <w:rFonts w:cs="Times New Roman"/>
          <w:b/>
          <w:snapToGrid w:val="0"/>
          <w:szCs w:val="20"/>
        </w:rPr>
      </w:pPr>
      <w:r>
        <w:t xml:space="preserve">Рис. </w:t>
      </w:r>
      <w:r w:rsidR="00D12389">
        <w:t>Е</w:t>
      </w:r>
      <w:r>
        <w:t>.</w:t>
      </w:r>
      <w:r w:rsidR="00D12389">
        <w:t>2</w:t>
      </w:r>
      <w:r>
        <w:t xml:space="preserve"> – схема гидравлическая принципиальная</w:t>
      </w:r>
    </w:p>
    <w:p w:rsidR="00653295" w:rsidRDefault="00653295" w:rsidP="004C71DF">
      <w:pPr>
        <w:ind w:firstLine="0"/>
        <w:rPr>
          <w:rFonts w:cs="Times New Roman"/>
        </w:rPr>
        <w:sectPr w:rsidR="00653295" w:rsidSect="001004E7">
          <w:pgSz w:w="23814" w:h="16840" w:orient="landscape" w:code="8"/>
          <w:pgMar w:top="1797" w:right="1134" w:bottom="1134" w:left="1134" w:header="709" w:footer="709" w:gutter="0"/>
          <w:cols w:space="708"/>
          <w:docGrid w:linePitch="360"/>
        </w:sectPr>
      </w:pPr>
    </w:p>
    <w:p w:rsidR="00D84C54" w:rsidRPr="00E63671" w:rsidRDefault="000F43EB" w:rsidP="00397036">
      <w:pPr>
        <w:pStyle w:val="a8"/>
        <w:jc w:val="center"/>
      </w:pPr>
      <w:bookmarkStart w:id="50" w:name="_Toc130290192"/>
      <w:r w:rsidRPr="00E63671">
        <w:lastRenderedPageBreak/>
        <w:t>Список литературы</w:t>
      </w:r>
      <w:bookmarkEnd w:id="50"/>
    </w:p>
    <w:p w:rsidR="00E63671" w:rsidRPr="00E63671" w:rsidRDefault="00C53CCB" w:rsidP="00397036">
      <w:pPr>
        <w:numPr>
          <w:ilvl w:val="0"/>
          <w:numId w:val="2"/>
        </w:numPr>
        <w:ind w:left="851" w:hanging="425"/>
        <w:rPr>
          <w:rFonts w:eastAsia="Times New Roman" w:cs="Times New Roman"/>
          <w:szCs w:val="24"/>
          <w:lang w:eastAsia="ru-RU"/>
        </w:rPr>
      </w:pPr>
      <w:bookmarkStart w:id="51" w:name="_Ref119341963"/>
      <w:bookmarkStart w:id="52" w:name="_Ref130287067"/>
      <w:r w:rsidRPr="00E63671">
        <w:rPr>
          <w:rFonts w:eastAsia="Times New Roman" w:cs="Times New Roman"/>
          <w:szCs w:val="24"/>
          <w:lang w:eastAsia="ru-RU"/>
        </w:rPr>
        <w:t>№170-Ф3</w:t>
      </w:r>
      <w:r>
        <w:rPr>
          <w:rFonts w:eastAsia="Times New Roman" w:cs="Times New Roman"/>
          <w:szCs w:val="24"/>
          <w:lang w:eastAsia="ru-RU"/>
        </w:rPr>
        <w:t xml:space="preserve">, </w:t>
      </w:r>
      <w:r w:rsidR="00E63671" w:rsidRPr="00E63671">
        <w:rPr>
          <w:rFonts w:eastAsia="Times New Roman" w:cs="Times New Roman"/>
          <w:szCs w:val="24"/>
          <w:lang w:eastAsia="ru-RU"/>
        </w:rPr>
        <w:t>Федеральный закон «Об использовании атомной энергии».</w:t>
      </w:r>
      <w:bookmarkEnd w:id="51"/>
      <w:bookmarkEnd w:id="52"/>
    </w:p>
    <w:p w:rsidR="00E63671" w:rsidRPr="00E63671" w:rsidRDefault="00C53CCB" w:rsidP="00397036">
      <w:pPr>
        <w:numPr>
          <w:ilvl w:val="0"/>
          <w:numId w:val="2"/>
        </w:numPr>
        <w:ind w:left="851" w:hanging="425"/>
        <w:rPr>
          <w:rFonts w:eastAsia="Times New Roman" w:cs="Times New Roman"/>
          <w:szCs w:val="24"/>
          <w:lang w:eastAsia="ru-RU"/>
        </w:rPr>
      </w:pPr>
      <w:bookmarkStart w:id="53" w:name="_Ref119341964"/>
      <w:r w:rsidRPr="00E63671">
        <w:rPr>
          <w:rFonts w:eastAsia="Times New Roman" w:cs="Times New Roman"/>
          <w:szCs w:val="24"/>
          <w:lang w:eastAsia="ru-RU"/>
        </w:rPr>
        <w:t>НП-001-15</w:t>
      </w:r>
      <w:r>
        <w:rPr>
          <w:rFonts w:eastAsia="Times New Roman" w:cs="Times New Roman"/>
          <w:szCs w:val="24"/>
          <w:lang w:eastAsia="ru-RU"/>
        </w:rPr>
        <w:t>,</w:t>
      </w:r>
      <w:r w:rsidRPr="00E63671">
        <w:rPr>
          <w:rFonts w:eastAsia="Times New Roman" w:cs="Times New Roman"/>
          <w:szCs w:val="24"/>
          <w:lang w:eastAsia="ru-RU"/>
        </w:rPr>
        <w:t xml:space="preserve"> </w:t>
      </w:r>
      <w:r w:rsidR="00E63671" w:rsidRPr="00E63671">
        <w:rPr>
          <w:rFonts w:eastAsia="Times New Roman" w:cs="Times New Roman"/>
          <w:szCs w:val="24"/>
          <w:lang w:eastAsia="ru-RU"/>
        </w:rPr>
        <w:t>«Общие положения обеспечени</w:t>
      </w:r>
      <w:r>
        <w:rPr>
          <w:rFonts w:eastAsia="Times New Roman" w:cs="Times New Roman"/>
          <w:szCs w:val="24"/>
          <w:lang w:eastAsia="ru-RU"/>
        </w:rPr>
        <w:t>я безопасности атомных станций»</w:t>
      </w:r>
      <w:r w:rsidR="00E63671" w:rsidRPr="00E63671">
        <w:rPr>
          <w:rFonts w:eastAsia="Times New Roman" w:cs="Times New Roman"/>
          <w:szCs w:val="24"/>
          <w:lang w:eastAsia="ru-RU"/>
        </w:rPr>
        <w:t>.</w:t>
      </w:r>
      <w:bookmarkEnd w:id="53"/>
    </w:p>
    <w:p w:rsidR="00E63671" w:rsidRPr="00E63671" w:rsidRDefault="00C53CCB" w:rsidP="00397036">
      <w:pPr>
        <w:numPr>
          <w:ilvl w:val="0"/>
          <w:numId w:val="2"/>
        </w:numPr>
        <w:ind w:left="851" w:hanging="425"/>
        <w:rPr>
          <w:rFonts w:eastAsia="Times New Roman" w:cs="Times New Roman"/>
          <w:szCs w:val="24"/>
          <w:lang w:eastAsia="ru-RU"/>
        </w:rPr>
      </w:pPr>
      <w:bookmarkStart w:id="54" w:name="_Ref119341965"/>
      <w:r w:rsidRPr="00E63671">
        <w:rPr>
          <w:rFonts w:eastAsia="Times New Roman" w:cs="Times New Roman"/>
          <w:szCs w:val="24"/>
          <w:lang w:eastAsia="ru-RU"/>
        </w:rPr>
        <w:t>НП-082-07</w:t>
      </w:r>
      <w:r>
        <w:rPr>
          <w:rFonts w:eastAsia="Times New Roman" w:cs="Times New Roman"/>
          <w:szCs w:val="24"/>
          <w:lang w:eastAsia="ru-RU"/>
        </w:rPr>
        <w:t>,</w:t>
      </w:r>
      <w:r w:rsidRPr="00E63671">
        <w:rPr>
          <w:rFonts w:eastAsia="Times New Roman" w:cs="Times New Roman"/>
          <w:szCs w:val="24"/>
          <w:lang w:eastAsia="ru-RU"/>
        </w:rPr>
        <w:t xml:space="preserve"> </w:t>
      </w:r>
      <w:r w:rsidR="00E63671" w:rsidRPr="00E63671">
        <w:rPr>
          <w:rFonts w:eastAsia="Times New Roman" w:cs="Times New Roman"/>
          <w:szCs w:val="24"/>
          <w:lang w:eastAsia="ru-RU"/>
        </w:rPr>
        <w:t>«Правила ядерной безопасности реакторных уст</w:t>
      </w:r>
      <w:r>
        <w:rPr>
          <w:rFonts w:eastAsia="Times New Roman" w:cs="Times New Roman"/>
          <w:szCs w:val="24"/>
          <w:lang w:eastAsia="ru-RU"/>
        </w:rPr>
        <w:t>ановок атомных станций»</w:t>
      </w:r>
      <w:r w:rsidR="00E63671" w:rsidRPr="00E63671">
        <w:rPr>
          <w:rFonts w:eastAsia="Times New Roman" w:cs="Times New Roman"/>
          <w:szCs w:val="24"/>
          <w:lang w:eastAsia="ru-RU"/>
        </w:rPr>
        <w:t>.</w:t>
      </w:r>
      <w:bookmarkEnd w:id="54"/>
    </w:p>
    <w:p w:rsidR="00E63671" w:rsidRPr="00E63671" w:rsidRDefault="00C53CCB" w:rsidP="00397036">
      <w:pPr>
        <w:numPr>
          <w:ilvl w:val="0"/>
          <w:numId w:val="2"/>
        </w:numPr>
        <w:ind w:left="851" w:hanging="425"/>
        <w:rPr>
          <w:rFonts w:eastAsia="Times New Roman" w:cs="Times New Roman"/>
          <w:szCs w:val="24"/>
          <w:lang w:val="en-US" w:eastAsia="ru-RU"/>
        </w:rPr>
      </w:pPr>
      <w:bookmarkStart w:id="55" w:name="_Ref119341966"/>
      <w:r w:rsidRPr="00E63671">
        <w:rPr>
          <w:rFonts w:eastAsia="Times New Roman" w:cs="Times New Roman"/>
          <w:szCs w:val="24"/>
          <w:lang w:val="en-US" w:eastAsia="ru-RU"/>
        </w:rPr>
        <w:t>No. SF-1</w:t>
      </w:r>
      <w:r w:rsidRPr="00C53CCB">
        <w:rPr>
          <w:rFonts w:eastAsia="Times New Roman" w:cs="Times New Roman"/>
          <w:szCs w:val="24"/>
          <w:lang w:val="en-US" w:eastAsia="ru-RU"/>
        </w:rPr>
        <w:t xml:space="preserve">, </w:t>
      </w:r>
      <w:r>
        <w:rPr>
          <w:rFonts w:eastAsia="Times New Roman" w:cs="Times New Roman"/>
          <w:szCs w:val="24"/>
          <w:lang w:val="en-US" w:eastAsia="ru-RU"/>
        </w:rPr>
        <w:t>«Fundamental Safety Principles»</w:t>
      </w:r>
      <w:r w:rsidR="00E63671" w:rsidRPr="00E63671">
        <w:rPr>
          <w:rFonts w:eastAsia="Times New Roman" w:cs="Times New Roman"/>
          <w:szCs w:val="24"/>
          <w:lang w:val="en-US" w:eastAsia="ru-RU"/>
        </w:rPr>
        <w:t>.</w:t>
      </w:r>
      <w:bookmarkEnd w:id="55"/>
    </w:p>
    <w:p w:rsidR="00E63671" w:rsidRPr="00E63671" w:rsidRDefault="00C53CCB" w:rsidP="00397036">
      <w:pPr>
        <w:numPr>
          <w:ilvl w:val="0"/>
          <w:numId w:val="2"/>
        </w:numPr>
        <w:ind w:left="851" w:hanging="425"/>
        <w:rPr>
          <w:rFonts w:eastAsia="Times New Roman" w:cs="Times New Roman"/>
          <w:szCs w:val="24"/>
          <w:lang w:val="en-US" w:eastAsia="ru-RU"/>
        </w:rPr>
      </w:pPr>
      <w:bookmarkStart w:id="56" w:name="_Ref119341967"/>
      <w:r w:rsidRPr="00E63671">
        <w:rPr>
          <w:rFonts w:eastAsia="Times New Roman" w:cs="Times New Roman"/>
          <w:szCs w:val="24"/>
          <w:lang w:val="en-US" w:eastAsia="ru-RU"/>
        </w:rPr>
        <w:t>No. SSR-2/1</w:t>
      </w:r>
      <w:r w:rsidRPr="00C53CCB">
        <w:rPr>
          <w:rFonts w:eastAsia="Times New Roman" w:cs="Times New Roman"/>
          <w:szCs w:val="24"/>
          <w:lang w:val="en-US" w:eastAsia="ru-RU"/>
        </w:rPr>
        <w:t>,</w:t>
      </w:r>
      <w:r w:rsidRPr="00E63671">
        <w:rPr>
          <w:rFonts w:eastAsia="Times New Roman" w:cs="Times New Roman"/>
          <w:szCs w:val="24"/>
          <w:lang w:val="en-US" w:eastAsia="ru-RU"/>
        </w:rPr>
        <w:t xml:space="preserve"> (Rev/1)</w:t>
      </w:r>
      <w:r w:rsidRPr="00C53CCB">
        <w:rPr>
          <w:rFonts w:eastAsia="Times New Roman" w:cs="Times New Roman"/>
          <w:szCs w:val="24"/>
          <w:lang w:val="en-US" w:eastAsia="ru-RU"/>
        </w:rPr>
        <w:t xml:space="preserve"> </w:t>
      </w:r>
      <w:r w:rsidR="00E63671" w:rsidRPr="00E63671">
        <w:rPr>
          <w:rFonts w:eastAsia="Times New Roman" w:cs="Times New Roman"/>
          <w:szCs w:val="24"/>
          <w:lang w:val="en-US" w:eastAsia="ru-RU"/>
        </w:rPr>
        <w:t>«Safety o</w:t>
      </w:r>
      <w:r>
        <w:rPr>
          <w:rFonts w:eastAsia="Times New Roman" w:cs="Times New Roman"/>
          <w:szCs w:val="24"/>
          <w:lang w:val="en-US" w:eastAsia="ru-RU"/>
        </w:rPr>
        <w:t>f Nuclear Power Plants: Design»</w:t>
      </w:r>
      <w:r w:rsidR="00E63671" w:rsidRPr="00E63671">
        <w:rPr>
          <w:rFonts w:eastAsia="Times New Roman" w:cs="Times New Roman"/>
          <w:szCs w:val="24"/>
          <w:lang w:val="en-US" w:eastAsia="ru-RU"/>
        </w:rPr>
        <w:t>.</w:t>
      </w:r>
      <w:bookmarkEnd w:id="56"/>
    </w:p>
    <w:p w:rsidR="00E63671" w:rsidRPr="00542EAF" w:rsidRDefault="00C53CCB" w:rsidP="00397036">
      <w:pPr>
        <w:numPr>
          <w:ilvl w:val="0"/>
          <w:numId w:val="2"/>
        </w:numPr>
        <w:ind w:left="851" w:hanging="425"/>
        <w:rPr>
          <w:rFonts w:eastAsia="Times New Roman" w:cs="Times New Roman"/>
          <w:szCs w:val="24"/>
          <w:lang w:val="en-US" w:eastAsia="ru-RU"/>
        </w:rPr>
      </w:pPr>
      <w:bookmarkStart w:id="57" w:name="_Ref119341968"/>
      <w:r w:rsidRPr="00542EAF">
        <w:rPr>
          <w:rFonts w:eastAsia="Times New Roman" w:cs="Times New Roman"/>
          <w:szCs w:val="24"/>
          <w:lang w:val="en-US" w:eastAsia="ru-RU"/>
        </w:rPr>
        <w:t xml:space="preserve">No. SSR-2/2, (Rev/1) </w:t>
      </w:r>
      <w:r w:rsidR="00E63671" w:rsidRPr="00542EAF">
        <w:rPr>
          <w:rFonts w:eastAsia="Times New Roman" w:cs="Times New Roman"/>
          <w:szCs w:val="24"/>
          <w:lang w:val="en-US" w:eastAsia="ru-RU"/>
        </w:rPr>
        <w:t>«Safety of Nuclear Power Plant</w:t>
      </w:r>
      <w:r w:rsidRPr="00542EAF">
        <w:rPr>
          <w:rFonts w:eastAsia="Times New Roman" w:cs="Times New Roman"/>
          <w:szCs w:val="24"/>
          <w:lang w:val="en-US" w:eastAsia="ru-RU"/>
        </w:rPr>
        <w:t>s: Commissioning and Operation»</w:t>
      </w:r>
      <w:r w:rsidR="00E63671" w:rsidRPr="00542EAF">
        <w:rPr>
          <w:rFonts w:eastAsia="Times New Roman" w:cs="Times New Roman"/>
          <w:szCs w:val="24"/>
          <w:lang w:val="en-US" w:eastAsia="ru-RU"/>
        </w:rPr>
        <w:t>.</w:t>
      </w:r>
      <w:bookmarkEnd w:id="57"/>
    </w:p>
    <w:sectPr w:rsidR="00E63671" w:rsidRPr="00542EAF" w:rsidSect="00587841">
      <w:footerReference w:type="default" r:id="rId55"/>
      <w:pgSz w:w="11906" w:h="16838"/>
      <w:pgMar w:top="1134" w:right="1134" w:bottom="1134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06B" w:rsidRDefault="007E006B" w:rsidP="00D26544">
      <w:r>
        <w:separator/>
      </w:r>
    </w:p>
    <w:p w:rsidR="007E006B" w:rsidRDefault="007E006B"/>
    <w:p w:rsidR="007E006B" w:rsidRDefault="007E006B"/>
  </w:endnote>
  <w:endnote w:type="continuationSeparator" w:id="0">
    <w:p w:rsidR="007E006B" w:rsidRDefault="007E006B" w:rsidP="00D26544">
      <w:r>
        <w:continuationSeparator/>
      </w:r>
    </w:p>
    <w:p w:rsidR="007E006B" w:rsidRDefault="007E006B"/>
    <w:p w:rsidR="007E006B" w:rsidRDefault="007E006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itstream Vera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752973"/>
      <w:docPartObj>
        <w:docPartGallery w:val="Page Numbers (Bottom of Page)"/>
        <w:docPartUnique/>
      </w:docPartObj>
    </w:sdtPr>
    <w:sdtContent>
      <w:p w:rsidR="00F52595" w:rsidRDefault="00067113" w:rsidP="004C71DF">
        <w:pPr>
          <w:pStyle w:val="af5"/>
          <w:jc w:val="center"/>
        </w:pPr>
        <w:fldSimple w:instr=" PAGE   \* MERGEFORMAT ">
          <w:r w:rsidR="00D20759">
            <w:rPr>
              <w:noProof/>
            </w:rPr>
            <w:t>1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752943"/>
      <w:docPartObj>
        <w:docPartGallery w:val="Page Numbers (Bottom of Page)"/>
        <w:docPartUnique/>
      </w:docPartObj>
    </w:sdtPr>
    <w:sdtContent>
      <w:p w:rsidR="00F52595" w:rsidRDefault="00067113" w:rsidP="004C71DF">
        <w:pPr>
          <w:pStyle w:val="af5"/>
          <w:jc w:val="center"/>
        </w:pPr>
        <w:fldSimple w:instr=" PAGE   \* MERGEFORMAT ">
          <w:r w:rsidR="00D20759">
            <w:rPr>
              <w:noProof/>
            </w:rPr>
            <w:t>24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595" w:rsidRDefault="00F52595">
    <w:pPr>
      <w:pStyle w:val="af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752944"/>
      <w:docPartObj>
        <w:docPartGallery w:val="Page Numbers (Bottom of Page)"/>
        <w:docPartUnique/>
      </w:docPartObj>
    </w:sdtPr>
    <w:sdtContent>
      <w:p w:rsidR="00F52595" w:rsidRDefault="00067113" w:rsidP="004C71DF">
        <w:pPr>
          <w:pStyle w:val="af5"/>
          <w:jc w:val="center"/>
        </w:pPr>
        <w:fldSimple w:instr=" PAGE   \* MERGEFORMAT ">
          <w:r w:rsidR="000A614E">
            <w:rPr>
              <w:noProof/>
            </w:rPr>
            <w:t>30</w:t>
          </w:r>
        </w:fldSimple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78949"/>
      <w:docPartObj>
        <w:docPartGallery w:val="Page Numbers (Bottom of Page)"/>
        <w:docPartUnique/>
      </w:docPartObj>
    </w:sdtPr>
    <w:sdtContent>
      <w:p w:rsidR="00F52595" w:rsidRDefault="00067113">
        <w:pPr>
          <w:pStyle w:val="af5"/>
          <w:jc w:val="center"/>
        </w:pPr>
        <w:fldSimple w:instr=" PAGE   \* MERGEFORMAT ">
          <w:r w:rsidR="000A614E">
            <w:rPr>
              <w:noProof/>
            </w:rPr>
            <w:t>31</w:t>
          </w:r>
        </w:fldSimple>
      </w:p>
    </w:sdtContent>
  </w:sdt>
  <w:p w:rsidR="00F52595" w:rsidRDefault="00F5259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06B" w:rsidRDefault="007E006B" w:rsidP="00D26544">
      <w:r>
        <w:separator/>
      </w:r>
    </w:p>
    <w:p w:rsidR="007E006B" w:rsidRDefault="007E006B"/>
    <w:p w:rsidR="007E006B" w:rsidRDefault="007E006B"/>
  </w:footnote>
  <w:footnote w:type="continuationSeparator" w:id="0">
    <w:p w:rsidR="007E006B" w:rsidRDefault="007E006B" w:rsidP="00D26544">
      <w:r>
        <w:continuationSeparator/>
      </w:r>
    </w:p>
    <w:p w:rsidR="007E006B" w:rsidRDefault="007E006B"/>
    <w:p w:rsidR="007E006B" w:rsidRDefault="007E006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595" w:rsidRDefault="00F5259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595" w:rsidRDefault="00F52595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595" w:rsidRDefault="00F52595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595" w:rsidRDefault="00F5259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CD5A46"/>
    <w:multiLevelType w:val="hybridMultilevel"/>
    <w:tmpl w:val="ECECB26E"/>
    <w:lvl w:ilvl="0" w:tplc="AB8457BC">
      <w:start w:val="1"/>
      <w:numFmt w:val="bullet"/>
      <w:pStyle w:val="a"/>
      <w:lvlText w:val="-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pacing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6B06616"/>
    <w:multiLevelType w:val="hybridMultilevel"/>
    <w:tmpl w:val="5BD2F860"/>
    <w:lvl w:ilvl="0" w:tplc="00B8E9E0">
      <w:start w:val="1"/>
      <w:numFmt w:val="bullet"/>
      <w:lvlText w:val=""/>
      <w:lvlJc w:val="left"/>
      <w:pPr>
        <w:ind w:left="1303" w:hanging="360"/>
      </w:pPr>
      <w:rPr>
        <w:rFonts w:ascii="Symbol" w:hAnsi="Symbol"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023" w:hanging="360"/>
      </w:pPr>
    </w:lvl>
    <w:lvl w:ilvl="2" w:tplc="0419001B" w:tentative="1">
      <w:start w:val="1"/>
      <w:numFmt w:val="lowerRoman"/>
      <w:lvlText w:val="%3."/>
      <w:lvlJc w:val="right"/>
      <w:pPr>
        <w:ind w:left="2743" w:hanging="180"/>
      </w:pPr>
    </w:lvl>
    <w:lvl w:ilvl="3" w:tplc="0419000F" w:tentative="1">
      <w:start w:val="1"/>
      <w:numFmt w:val="decimal"/>
      <w:lvlText w:val="%4."/>
      <w:lvlJc w:val="left"/>
      <w:pPr>
        <w:ind w:left="3463" w:hanging="360"/>
      </w:pPr>
    </w:lvl>
    <w:lvl w:ilvl="4" w:tplc="04190019" w:tentative="1">
      <w:start w:val="1"/>
      <w:numFmt w:val="lowerLetter"/>
      <w:lvlText w:val="%5."/>
      <w:lvlJc w:val="left"/>
      <w:pPr>
        <w:ind w:left="4183" w:hanging="360"/>
      </w:pPr>
    </w:lvl>
    <w:lvl w:ilvl="5" w:tplc="0419001B" w:tentative="1">
      <w:start w:val="1"/>
      <w:numFmt w:val="lowerRoman"/>
      <w:lvlText w:val="%6."/>
      <w:lvlJc w:val="right"/>
      <w:pPr>
        <w:ind w:left="4903" w:hanging="180"/>
      </w:pPr>
    </w:lvl>
    <w:lvl w:ilvl="6" w:tplc="0419000F" w:tentative="1">
      <w:start w:val="1"/>
      <w:numFmt w:val="decimal"/>
      <w:lvlText w:val="%7."/>
      <w:lvlJc w:val="left"/>
      <w:pPr>
        <w:ind w:left="5623" w:hanging="360"/>
      </w:pPr>
    </w:lvl>
    <w:lvl w:ilvl="7" w:tplc="04190019" w:tentative="1">
      <w:start w:val="1"/>
      <w:numFmt w:val="lowerLetter"/>
      <w:lvlText w:val="%8."/>
      <w:lvlJc w:val="left"/>
      <w:pPr>
        <w:ind w:left="6343" w:hanging="360"/>
      </w:pPr>
    </w:lvl>
    <w:lvl w:ilvl="8" w:tplc="0419001B" w:tentative="1">
      <w:start w:val="1"/>
      <w:numFmt w:val="lowerRoman"/>
      <w:lvlText w:val="%9."/>
      <w:lvlJc w:val="right"/>
      <w:pPr>
        <w:ind w:left="7063" w:hanging="180"/>
      </w:pPr>
    </w:lvl>
  </w:abstractNum>
  <w:abstractNum w:abstractNumId="2">
    <w:nsid w:val="6B6006D3"/>
    <w:multiLevelType w:val="hybridMultilevel"/>
    <w:tmpl w:val="01A0A6B8"/>
    <w:lvl w:ilvl="0" w:tplc="14B82C7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F2763D"/>
    <w:multiLevelType w:val="hybridMultilevel"/>
    <w:tmpl w:val="7B58793A"/>
    <w:lvl w:ilvl="0" w:tplc="4C7486DE">
      <w:start w:val="1"/>
      <w:numFmt w:val="decimal"/>
      <w:lvlText w:val="%1)"/>
      <w:lvlJc w:val="left"/>
      <w:pPr>
        <w:ind w:left="1303" w:hanging="360"/>
      </w:pPr>
      <w:rPr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2023" w:hanging="360"/>
      </w:pPr>
    </w:lvl>
    <w:lvl w:ilvl="2" w:tplc="0419001B" w:tentative="1">
      <w:start w:val="1"/>
      <w:numFmt w:val="lowerRoman"/>
      <w:lvlText w:val="%3."/>
      <w:lvlJc w:val="right"/>
      <w:pPr>
        <w:ind w:left="2743" w:hanging="180"/>
      </w:pPr>
    </w:lvl>
    <w:lvl w:ilvl="3" w:tplc="0419000F" w:tentative="1">
      <w:start w:val="1"/>
      <w:numFmt w:val="decimal"/>
      <w:lvlText w:val="%4."/>
      <w:lvlJc w:val="left"/>
      <w:pPr>
        <w:ind w:left="3463" w:hanging="360"/>
      </w:pPr>
    </w:lvl>
    <w:lvl w:ilvl="4" w:tplc="04190019" w:tentative="1">
      <w:start w:val="1"/>
      <w:numFmt w:val="lowerLetter"/>
      <w:lvlText w:val="%5."/>
      <w:lvlJc w:val="left"/>
      <w:pPr>
        <w:ind w:left="4183" w:hanging="360"/>
      </w:pPr>
    </w:lvl>
    <w:lvl w:ilvl="5" w:tplc="0419001B" w:tentative="1">
      <w:start w:val="1"/>
      <w:numFmt w:val="lowerRoman"/>
      <w:lvlText w:val="%6."/>
      <w:lvlJc w:val="right"/>
      <w:pPr>
        <w:ind w:left="4903" w:hanging="180"/>
      </w:pPr>
    </w:lvl>
    <w:lvl w:ilvl="6" w:tplc="0419000F" w:tentative="1">
      <w:start w:val="1"/>
      <w:numFmt w:val="decimal"/>
      <w:lvlText w:val="%7."/>
      <w:lvlJc w:val="left"/>
      <w:pPr>
        <w:ind w:left="5623" w:hanging="360"/>
      </w:pPr>
    </w:lvl>
    <w:lvl w:ilvl="7" w:tplc="04190019" w:tentative="1">
      <w:start w:val="1"/>
      <w:numFmt w:val="lowerLetter"/>
      <w:lvlText w:val="%8."/>
      <w:lvlJc w:val="left"/>
      <w:pPr>
        <w:ind w:left="6343" w:hanging="360"/>
      </w:pPr>
    </w:lvl>
    <w:lvl w:ilvl="8" w:tplc="0419001B" w:tentative="1">
      <w:start w:val="1"/>
      <w:numFmt w:val="lowerRoman"/>
      <w:lvlText w:val="%9."/>
      <w:lvlJc w:val="right"/>
      <w:pPr>
        <w:ind w:left="7063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0"/>
  </w:num>
  <w:num w:numId="5">
    <w:abstractNumId w:val="0"/>
  </w:num>
  <w:num w:numId="6">
    <w:abstractNumId w:val="1"/>
  </w:num>
  <w:num w:numId="7">
    <w:abstractNumId w:val="0"/>
  </w:num>
  <w:num w:numId="8">
    <w:abstractNumId w:val="0"/>
  </w:num>
  <w:num w:numId="9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165D3D"/>
    <w:rsid w:val="000010EF"/>
    <w:rsid w:val="00005878"/>
    <w:rsid w:val="00005D6A"/>
    <w:rsid w:val="00005FB8"/>
    <w:rsid w:val="00005FC2"/>
    <w:rsid w:val="00006A6D"/>
    <w:rsid w:val="000078C5"/>
    <w:rsid w:val="0001204F"/>
    <w:rsid w:val="000125C4"/>
    <w:rsid w:val="000130D2"/>
    <w:rsid w:val="00015DB3"/>
    <w:rsid w:val="00017833"/>
    <w:rsid w:val="00021385"/>
    <w:rsid w:val="00023CFC"/>
    <w:rsid w:val="00026970"/>
    <w:rsid w:val="00031494"/>
    <w:rsid w:val="00032206"/>
    <w:rsid w:val="000328D8"/>
    <w:rsid w:val="00034513"/>
    <w:rsid w:val="000504F4"/>
    <w:rsid w:val="00050BB4"/>
    <w:rsid w:val="00054925"/>
    <w:rsid w:val="00057439"/>
    <w:rsid w:val="000656B3"/>
    <w:rsid w:val="000659D3"/>
    <w:rsid w:val="00065E6B"/>
    <w:rsid w:val="00065F4F"/>
    <w:rsid w:val="00067113"/>
    <w:rsid w:val="00071DB1"/>
    <w:rsid w:val="00082875"/>
    <w:rsid w:val="00082C44"/>
    <w:rsid w:val="00092E91"/>
    <w:rsid w:val="00093CB7"/>
    <w:rsid w:val="0009487F"/>
    <w:rsid w:val="00095910"/>
    <w:rsid w:val="00095BAE"/>
    <w:rsid w:val="000A12BF"/>
    <w:rsid w:val="000A1BF1"/>
    <w:rsid w:val="000A3B11"/>
    <w:rsid w:val="000A614E"/>
    <w:rsid w:val="000A63F3"/>
    <w:rsid w:val="000A64A6"/>
    <w:rsid w:val="000C1D64"/>
    <w:rsid w:val="000C1DD7"/>
    <w:rsid w:val="000C30E3"/>
    <w:rsid w:val="000C40A4"/>
    <w:rsid w:val="000C4C35"/>
    <w:rsid w:val="000C5429"/>
    <w:rsid w:val="000C67D0"/>
    <w:rsid w:val="000C73EA"/>
    <w:rsid w:val="000C7EE4"/>
    <w:rsid w:val="000C7F7F"/>
    <w:rsid w:val="000D1C82"/>
    <w:rsid w:val="000D2F47"/>
    <w:rsid w:val="000D39F4"/>
    <w:rsid w:val="000D57B4"/>
    <w:rsid w:val="000E5ED4"/>
    <w:rsid w:val="000F2CEF"/>
    <w:rsid w:val="000F43EB"/>
    <w:rsid w:val="000F66EF"/>
    <w:rsid w:val="000F7CAB"/>
    <w:rsid w:val="001002E1"/>
    <w:rsid w:val="00100361"/>
    <w:rsid w:val="001004E7"/>
    <w:rsid w:val="00102839"/>
    <w:rsid w:val="00107A7B"/>
    <w:rsid w:val="00112693"/>
    <w:rsid w:val="001155AD"/>
    <w:rsid w:val="00120EB1"/>
    <w:rsid w:val="001231AD"/>
    <w:rsid w:val="00126F77"/>
    <w:rsid w:val="001306D3"/>
    <w:rsid w:val="001326E9"/>
    <w:rsid w:val="0013584C"/>
    <w:rsid w:val="00136FEF"/>
    <w:rsid w:val="001443DA"/>
    <w:rsid w:val="00145785"/>
    <w:rsid w:val="00145D08"/>
    <w:rsid w:val="00147DCC"/>
    <w:rsid w:val="0015593A"/>
    <w:rsid w:val="00157A71"/>
    <w:rsid w:val="00160924"/>
    <w:rsid w:val="00163DB6"/>
    <w:rsid w:val="00165D3D"/>
    <w:rsid w:val="00165EF7"/>
    <w:rsid w:val="00167659"/>
    <w:rsid w:val="00167CC5"/>
    <w:rsid w:val="00171A0C"/>
    <w:rsid w:val="00174118"/>
    <w:rsid w:val="00175E64"/>
    <w:rsid w:val="00182B80"/>
    <w:rsid w:val="00190905"/>
    <w:rsid w:val="0019110E"/>
    <w:rsid w:val="00197497"/>
    <w:rsid w:val="001A06E1"/>
    <w:rsid w:val="001A2461"/>
    <w:rsid w:val="001A27A5"/>
    <w:rsid w:val="001A5007"/>
    <w:rsid w:val="001A6E1C"/>
    <w:rsid w:val="001B143D"/>
    <w:rsid w:val="001B3D0F"/>
    <w:rsid w:val="001B589B"/>
    <w:rsid w:val="001C1F0F"/>
    <w:rsid w:val="001C41B3"/>
    <w:rsid w:val="001D0D5E"/>
    <w:rsid w:val="001D1FEA"/>
    <w:rsid w:val="001D341F"/>
    <w:rsid w:val="001D46B3"/>
    <w:rsid w:val="001D7311"/>
    <w:rsid w:val="001E0BC2"/>
    <w:rsid w:val="001E490D"/>
    <w:rsid w:val="001E5EB5"/>
    <w:rsid w:val="001F210B"/>
    <w:rsid w:val="001F358F"/>
    <w:rsid w:val="001F4352"/>
    <w:rsid w:val="001F5395"/>
    <w:rsid w:val="001F5E4B"/>
    <w:rsid w:val="001F7D04"/>
    <w:rsid w:val="0020371C"/>
    <w:rsid w:val="00205BDA"/>
    <w:rsid w:val="00205C93"/>
    <w:rsid w:val="002069D9"/>
    <w:rsid w:val="002133C1"/>
    <w:rsid w:val="002230EA"/>
    <w:rsid w:val="00223445"/>
    <w:rsid w:val="002254E0"/>
    <w:rsid w:val="00225F34"/>
    <w:rsid w:val="00225F3D"/>
    <w:rsid w:val="002276F5"/>
    <w:rsid w:val="0023424B"/>
    <w:rsid w:val="00234D99"/>
    <w:rsid w:val="002434BB"/>
    <w:rsid w:val="002469A6"/>
    <w:rsid w:val="00246D0E"/>
    <w:rsid w:val="00255AE0"/>
    <w:rsid w:val="00260A5A"/>
    <w:rsid w:val="00262F30"/>
    <w:rsid w:val="00265DA1"/>
    <w:rsid w:val="00267823"/>
    <w:rsid w:val="002750F7"/>
    <w:rsid w:val="00276EA8"/>
    <w:rsid w:val="002803F6"/>
    <w:rsid w:val="002819C9"/>
    <w:rsid w:val="00281C64"/>
    <w:rsid w:val="00285AE5"/>
    <w:rsid w:val="00290A4D"/>
    <w:rsid w:val="00291D27"/>
    <w:rsid w:val="0029332F"/>
    <w:rsid w:val="002938AD"/>
    <w:rsid w:val="002957A0"/>
    <w:rsid w:val="00295840"/>
    <w:rsid w:val="00297566"/>
    <w:rsid w:val="002A0493"/>
    <w:rsid w:val="002A1903"/>
    <w:rsid w:val="002A3DB8"/>
    <w:rsid w:val="002A7375"/>
    <w:rsid w:val="002B44FA"/>
    <w:rsid w:val="002C7FAF"/>
    <w:rsid w:val="002D1E32"/>
    <w:rsid w:val="002D1F23"/>
    <w:rsid w:val="002D27AD"/>
    <w:rsid w:val="002D2C0B"/>
    <w:rsid w:val="002D6529"/>
    <w:rsid w:val="002D7184"/>
    <w:rsid w:val="002D7910"/>
    <w:rsid w:val="002F101E"/>
    <w:rsid w:val="002F2480"/>
    <w:rsid w:val="002F388E"/>
    <w:rsid w:val="0030172A"/>
    <w:rsid w:val="00301FD5"/>
    <w:rsid w:val="00302FA6"/>
    <w:rsid w:val="003034D6"/>
    <w:rsid w:val="00303D5A"/>
    <w:rsid w:val="003105CF"/>
    <w:rsid w:val="003129F2"/>
    <w:rsid w:val="00313231"/>
    <w:rsid w:val="00313309"/>
    <w:rsid w:val="0031527D"/>
    <w:rsid w:val="0031606E"/>
    <w:rsid w:val="00323151"/>
    <w:rsid w:val="00323297"/>
    <w:rsid w:val="003249FC"/>
    <w:rsid w:val="00324EFB"/>
    <w:rsid w:val="00325159"/>
    <w:rsid w:val="003335F7"/>
    <w:rsid w:val="003339E0"/>
    <w:rsid w:val="00334B3D"/>
    <w:rsid w:val="00335423"/>
    <w:rsid w:val="0033727B"/>
    <w:rsid w:val="0034040F"/>
    <w:rsid w:val="00341F16"/>
    <w:rsid w:val="003437F8"/>
    <w:rsid w:val="00344802"/>
    <w:rsid w:val="00346672"/>
    <w:rsid w:val="00351164"/>
    <w:rsid w:val="003531E7"/>
    <w:rsid w:val="00355103"/>
    <w:rsid w:val="003561C5"/>
    <w:rsid w:val="00356311"/>
    <w:rsid w:val="0035707E"/>
    <w:rsid w:val="00361AD1"/>
    <w:rsid w:val="00363266"/>
    <w:rsid w:val="00363768"/>
    <w:rsid w:val="00364600"/>
    <w:rsid w:val="00364B15"/>
    <w:rsid w:val="00372486"/>
    <w:rsid w:val="00381F92"/>
    <w:rsid w:val="003830D1"/>
    <w:rsid w:val="00390AED"/>
    <w:rsid w:val="00392245"/>
    <w:rsid w:val="003958E1"/>
    <w:rsid w:val="00395CB8"/>
    <w:rsid w:val="00396277"/>
    <w:rsid w:val="00396FB0"/>
    <w:rsid w:val="00397036"/>
    <w:rsid w:val="00397545"/>
    <w:rsid w:val="003A40D7"/>
    <w:rsid w:val="003A4B16"/>
    <w:rsid w:val="003B43D7"/>
    <w:rsid w:val="003B6291"/>
    <w:rsid w:val="003C08DA"/>
    <w:rsid w:val="003C2714"/>
    <w:rsid w:val="003C516E"/>
    <w:rsid w:val="003C6EA2"/>
    <w:rsid w:val="003D0729"/>
    <w:rsid w:val="003D1C7B"/>
    <w:rsid w:val="003D225F"/>
    <w:rsid w:val="003E5579"/>
    <w:rsid w:val="003E5ABD"/>
    <w:rsid w:val="003F0488"/>
    <w:rsid w:val="003F1A6C"/>
    <w:rsid w:val="003F4D01"/>
    <w:rsid w:val="003F5762"/>
    <w:rsid w:val="003F76B0"/>
    <w:rsid w:val="0040000B"/>
    <w:rsid w:val="004040A4"/>
    <w:rsid w:val="004111D1"/>
    <w:rsid w:val="004120B1"/>
    <w:rsid w:val="004145EF"/>
    <w:rsid w:val="00414F00"/>
    <w:rsid w:val="004200D8"/>
    <w:rsid w:val="00427633"/>
    <w:rsid w:val="004322A7"/>
    <w:rsid w:val="00432D5C"/>
    <w:rsid w:val="004349FF"/>
    <w:rsid w:val="0043698F"/>
    <w:rsid w:val="00437184"/>
    <w:rsid w:val="004441E1"/>
    <w:rsid w:val="00444206"/>
    <w:rsid w:val="004459A4"/>
    <w:rsid w:val="00445D52"/>
    <w:rsid w:val="00446D7D"/>
    <w:rsid w:val="004510E3"/>
    <w:rsid w:val="00453425"/>
    <w:rsid w:val="00460139"/>
    <w:rsid w:val="004619C4"/>
    <w:rsid w:val="00466F3C"/>
    <w:rsid w:val="00467F3B"/>
    <w:rsid w:val="00472CCA"/>
    <w:rsid w:val="0047568E"/>
    <w:rsid w:val="0048145B"/>
    <w:rsid w:val="004814A8"/>
    <w:rsid w:val="004835B3"/>
    <w:rsid w:val="00486ACD"/>
    <w:rsid w:val="00487A31"/>
    <w:rsid w:val="00492E20"/>
    <w:rsid w:val="004938AA"/>
    <w:rsid w:val="00494760"/>
    <w:rsid w:val="00497189"/>
    <w:rsid w:val="004A0581"/>
    <w:rsid w:val="004A0E94"/>
    <w:rsid w:val="004A3896"/>
    <w:rsid w:val="004A39C4"/>
    <w:rsid w:val="004A7CD6"/>
    <w:rsid w:val="004B0A4F"/>
    <w:rsid w:val="004B4355"/>
    <w:rsid w:val="004B568B"/>
    <w:rsid w:val="004C278E"/>
    <w:rsid w:val="004C3BAE"/>
    <w:rsid w:val="004C4037"/>
    <w:rsid w:val="004C5575"/>
    <w:rsid w:val="004C5E27"/>
    <w:rsid w:val="004C6518"/>
    <w:rsid w:val="004C71DF"/>
    <w:rsid w:val="004D3AF4"/>
    <w:rsid w:val="004D47C7"/>
    <w:rsid w:val="004D4B4B"/>
    <w:rsid w:val="004D6116"/>
    <w:rsid w:val="004E1580"/>
    <w:rsid w:val="004E2040"/>
    <w:rsid w:val="004E3300"/>
    <w:rsid w:val="004E5129"/>
    <w:rsid w:val="004E627A"/>
    <w:rsid w:val="004E7D44"/>
    <w:rsid w:val="004F2783"/>
    <w:rsid w:val="004F57D4"/>
    <w:rsid w:val="004F592C"/>
    <w:rsid w:val="004F7899"/>
    <w:rsid w:val="004F7CD5"/>
    <w:rsid w:val="00500415"/>
    <w:rsid w:val="00505091"/>
    <w:rsid w:val="00505DC4"/>
    <w:rsid w:val="00507164"/>
    <w:rsid w:val="005073C1"/>
    <w:rsid w:val="00510F86"/>
    <w:rsid w:val="00511EA0"/>
    <w:rsid w:val="00512BCD"/>
    <w:rsid w:val="0051303E"/>
    <w:rsid w:val="005132E7"/>
    <w:rsid w:val="00514239"/>
    <w:rsid w:val="00515A16"/>
    <w:rsid w:val="00516995"/>
    <w:rsid w:val="005169E6"/>
    <w:rsid w:val="005170E4"/>
    <w:rsid w:val="00521094"/>
    <w:rsid w:val="00521D84"/>
    <w:rsid w:val="005226BB"/>
    <w:rsid w:val="00524E62"/>
    <w:rsid w:val="00530167"/>
    <w:rsid w:val="00535543"/>
    <w:rsid w:val="00541313"/>
    <w:rsid w:val="00542EAF"/>
    <w:rsid w:val="005446BA"/>
    <w:rsid w:val="0054641E"/>
    <w:rsid w:val="00551F4B"/>
    <w:rsid w:val="00552F08"/>
    <w:rsid w:val="00554833"/>
    <w:rsid w:val="005566FB"/>
    <w:rsid w:val="00557E2A"/>
    <w:rsid w:val="00566289"/>
    <w:rsid w:val="005662C1"/>
    <w:rsid w:val="00566C1E"/>
    <w:rsid w:val="005723D1"/>
    <w:rsid w:val="00577133"/>
    <w:rsid w:val="00582FC4"/>
    <w:rsid w:val="00585BE8"/>
    <w:rsid w:val="00587841"/>
    <w:rsid w:val="005939D9"/>
    <w:rsid w:val="00593E27"/>
    <w:rsid w:val="00594B37"/>
    <w:rsid w:val="00594BE9"/>
    <w:rsid w:val="0059640B"/>
    <w:rsid w:val="00597714"/>
    <w:rsid w:val="005A05EE"/>
    <w:rsid w:val="005A0E6A"/>
    <w:rsid w:val="005A5505"/>
    <w:rsid w:val="005A7C03"/>
    <w:rsid w:val="005B38AF"/>
    <w:rsid w:val="005B403D"/>
    <w:rsid w:val="005B68C0"/>
    <w:rsid w:val="005C0C26"/>
    <w:rsid w:val="005C2E48"/>
    <w:rsid w:val="005C3D59"/>
    <w:rsid w:val="005C5B27"/>
    <w:rsid w:val="005C5E54"/>
    <w:rsid w:val="005C6CDE"/>
    <w:rsid w:val="005D3669"/>
    <w:rsid w:val="005D4FF0"/>
    <w:rsid w:val="005D5197"/>
    <w:rsid w:val="005E06BF"/>
    <w:rsid w:val="005E1091"/>
    <w:rsid w:val="005E2A88"/>
    <w:rsid w:val="005E3060"/>
    <w:rsid w:val="005E3D46"/>
    <w:rsid w:val="005E7254"/>
    <w:rsid w:val="005F0AA7"/>
    <w:rsid w:val="005F139E"/>
    <w:rsid w:val="006008FB"/>
    <w:rsid w:val="00601522"/>
    <w:rsid w:val="00601BCB"/>
    <w:rsid w:val="006042B5"/>
    <w:rsid w:val="0060697C"/>
    <w:rsid w:val="006136A0"/>
    <w:rsid w:val="00614D03"/>
    <w:rsid w:val="00617C14"/>
    <w:rsid w:val="0062079F"/>
    <w:rsid w:val="00632F57"/>
    <w:rsid w:val="006413AC"/>
    <w:rsid w:val="00642209"/>
    <w:rsid w:val="006427F6"/>
    <w:rsid w:val="00643D3F"/>
    <w:rsid w:val="00643E2E"/>
    <w:rsid w:val="0064492A"/>
    <w:rsid w:val="00645683"/>
    <w:rsid w:val="00645EC7"/>
    <w:rsid w:val="0064783E"/>
    <w:rsid w:val="00653295"/>
    <w:rsid w:val="0065598B"/>
    <w:rsid w:val="00662AEA"/>
    <w:rsid w:val="00670109"/>
    <w:rsid w:val="00670E96"/>
    <w:rsid w:val="00672834"/>
    <w:rsid w:val="0067310E"/>
    <w:rsid w:val="00673BEA"/>
    <w:rsid w:val="00676FB1"/>
    <w:rsid w:val="006772E1"/>
    <w:rsid w:val="00677C9C"/>
    <w:rsid w:val="00683483"/>
    <w:rsid w:val="00687339"/>
    <w:rsid w:val="00687D01"/>
    <w:rsid w:val="00690258"/>
    <w:rsid w:val="00692616"/>
    <w:rsid w:val="00692D10"/>
    <w:rsid w:val="00695224"/>
    <w:rsid w:val="00697C8B"/>
    <w:rsid w:val="00697E1F"/>
    <w:rsid w:val="006A154E"/>
    <w:rsid w:val="006B040E"/>
    <w:rsid w:val="006B0B0E"/>
    <w:rsid w:val="006B206F"/>
    <w:rsid w:val="006B2E08"/>
    <w:rsid w:val="006B6732"/>
    <w:rsid w:val="006C1FB1"/>
    <w:rsid w:val="006C252A"/>
    <w:rsid w:val="006C3417"/>
    <w:rsid w:val="006C77C8"/>
    <w:rsid w:val="006D4BEE"/>
    <w:rsid w:val="006D5032"/>
    <w:rsid w:val="006D50B0"/>
    <w:rsid w:val="006D5D60"/>
    <w:rsid w:val="006E52BC"/>
    <w:rsid w:val="006E604D"/>
    <w:rsid w:val="006E793F"/>
    <w:rsid w:val="006F1505"/>
    <w:rsid w:val="006F1BF9"/>
    <w:rsid w:val="006F1F43"/>
    <w:rsid w:val="006F4733"/>
    <w:rsid w:val="006F4BBB"/>
    <w:rsid w:val="006F6656"/>
    <w:rsid w:val="0070232E"/>
    <w:rsid w:val="00702E63"/>
    <w:rsid w:val="007049DA"/>
    <w:rsid w:val="00706CE9"/>
    <w:rsid w:val="00715115"/>
    <w:rsid w:val="007152E1"/>
    <w:rsid w:val="007154A6"/>
    <w:rsid w:val="00722A45"/>
    <w:rsid w:val="00724BBF"/>
    <w:rsid w:val="00726CBC"/>
    <w:rsid w:val="00731664"/>
    <w:rsid w:val="00734076"/>
    <w:rsid w:val="00734173"/>
    <w:rsid w:val="007350C4"/>
    <w:rsid w:val="00736340"/>
    <w:rsid w:val="00741832"/>
    <w:rsid w:val="0074300E"/>
    <w:rsid w:val="00746EF7"/>
    <w:rsid w:val="0074732C"/>
    <w:rsid w:val="0075139D"/>
    <w:rsid w:val="00751BEE"/>
    <w:rsid w:val="00756DAA"/>
    <w:rsid w:val="00762679"/>
    <w:rsid w:val="00766890"/>
    <w:rsid w:val="00767C0B"/>
    <w:rsid w:val="00777120"/>
    <w:rsid w:val="0078124E"/>
    <w:rsid w:val="00784043"/>
    <w:rsid w:val="007842AB"/>
    <w:rsid w:val="0078710C"/>
    <w:rsid w:val="00790478"/>
    <w:rsid w:val="00790FD3"/>
    <w:rsid w:val="00791DA8"/>
    <w:rsid w:val="0079467D"/>
    <w:rsid w:val="00797D2B"/>
    <w:rsid w:val="007A06A4"/>
    <w:rsid w:val="007A3351"/>
    <w:rsid w:val="007A3A51"/>
    <w:rsid w:val="007B1056"/>
    <w:rsid w:val="007B1823"/>
    <w:rsid w:val="007B38A2"/>
    <w:rsid w:val="007B3923"/>
    <w:rsid w:val="007B485B"/>
    <w:rsid w:val="007B67B9"/>
    <w:rsid w:val="007B6CED"/>
    <w:rsid w:val="007B7374"/>
    <w:rsid w:val="007C014E"/>
    <w:rsid w:val="007C1944"/>
    <w:rsid w:val="007C1BBC"/>
    <w:rsid w:val="007C28F4"/>
    <w:rsid w:val="007C3265"/>
    <w:rsid w:val="007C51D6"/>
    <w:rsid w:val="007C6785"/>
    <w:rsid w:val="007D1ABA"/>
    <w:rsid w:val="007D1C24"/>
    <w:rsid w:val="007D21D7"/>
    <w:rsid w:val="007E006B"/>
    <w:rsid w:val="007E2799"/>
    <w:rsid w:val="007E2AB8"/>
    <w:rsid w:val="007F2EE9"/>
    <w:rsid w:val="007F6DC1"/>
    <w:rsid w:val="007F72D0"/>
    <w:rsid w:val="007F74AD"/>
    <w:rsid w:val="007F77A4"/>
    <w:rsid w:val="0080430B"/>
    <w:rsid w:val="008075FB"/>
    <w:rsid w:val="00812CE2"/>
    <w:rsid w:val="00820417"/>
    <w:rsid w:val="00825A77"/>
    <w:rsid w:val="0083177D"/>
    <w:rsid w:val="00833AFB"/>
    <w:rsid w:val="008345A0"/>
    <w:rsid w:val="008350A7"/>
    <w:rsid w:val="008407A2"/>
    <w:rsid w:val="00840F70"/>
    <w:rsid w:val="00841330"/>
    <w:rsid w:val="00841E53"/>
    <w:rsid w:val="00845022"/>
    <w:rsid w:val="00847D55"/>
    <w:rsid w:val="00850B78"/>
    <w:rsid w:val="008527E7"/>
    <w:rsid w:val="008546B5"/>
    <w:rsid w:val="00855213"/>
    <w:rsid w:val="00857448"/>
    <w:rsid w:val="00857591"/>
    <w:rsid w:val="00863A47"/>
    <w:rsid w:val="008659EE"/>
    <w:rsid w:val="008852F9"/>
    <w:rsid w:val="00885623"/>
    <w:rsid w:val="00891C02"/>
    <w:rsid w:val="008939F9"/>
    <w:rsid w:val="00894621"/>
    <w:rsid w:val="00896C0A"/>
    <w:rsid w:val="00897CDB"/>
    <w:rsid w:val="008A136B"/>
    <w:rsid w:val="008A21BE"/>
    <w:rsid w:val="008A30BD"/>
    <w:rsid w:val="008A4A96"/>
    <w:rsid w:val="008A7937"/>
    <w:rsid w:val="008B2033"/>
    <w:rsid w:val="008B5A88"/>
    <w:rsid w:val="008B6FBC"/>
    <w:rsid w:val="008C0132"/>
    <w:rsid w:val="008C0A36"/>
    <w:rsid w:val="008D136A"/>
    <w:rsid w:val="008D205F"/>
    <w:rsid w:val="008D70FA"/>
    <w:rsid w:val="008E5ED1"/>
    <w:rsid w:val="008E72F3"/>
    <w:rsid w:val="009003A2"/>
    <w:rsid w:val="009008E3"/>
    <w:rsid w:val="00900C4C"/>
    <w:rsid w:val="00901A7C"/>
    <w:rsid w:val="00902DA1"/>
    <w:rsid w:val="009153DB"/>
    <w:rsid w:val="00915E42"/>
    <w:rsid w:val="009206EB"/>
    <w:rsid w:val="00920D93"/>
    <w:rsid w:val="00921A13"/>
    <w:rsid w:val="00922AD9"/>
    <w:rsid w:val="009329EE"/>
    <w:rsid w:val="00934546"/>
    <w:rsid w:val="009347B9"/>
    <w:rsid w:val="00941CFF"/>
    <w:rsid w:val="00941E4D"/>
    <w:rsid w:val="00946942"/>
    <w:rsid w:val="00947C2C"/>
    <w:rsid w:val="009516BA"/>
    <w:rsid w:val="00960740"/>
    <w:rsid w:val="00965F84"/>
    <w:rsid w:val="00966467"/>
    <w:rsid w:val="00966963"/>
    <w:rsid w:val="00972003"/>
    <w:rsid w:val="0097262C"/>
    <w:rsid w:val="00976FE1"/>
    <w:rsid w:val="00981C06"/>
    <w:rsid w:val="00985279"/>
    <w:rsid w:val="00986C07"/>
    <w:rsid w:val="0098780B"/>
    <w:rsid w:val="0099498A"/>
    <w:rsid w:val="0099552C"/>
    <w:rsid w:val="009959B6"/>
    <w:rsid w:val="00997B21"/>
    <w:rsid w:val="009A00A2"/>
    <w:rsid w:val="009A2DF3"/>
    <w:rsid w:val="009B085D"/>
    <w:rsid w:val="009B0EBC"/>
    <w:rsid w:val="009B4CCF"/>
    <w:rsid w:val="009B50BB"/>
    <w:rsid w:val="009B570D"/>
    <w:rsid w:val="009B7591"/>
    <w:rsid w:val="009C0952"/>
    <w:rsid w:val="009C2410"/>
    <w:rsid w:val="009D0ECD"/>
    <w:rsid w:val="009D19C9"/>
    <w:rsid w:val="009D1ED8"/>
    <w:rsid w:val="009D5B19"/>
    <w:rsid w:val="009D64E4"/>
    <w:rsid w:val="009E1891"/>
    <w:rsid w:val="009E4676"/>
    <w:rsid w:val="009E51D5"/>
    <w:rsid w:val="009E5FEA"/>
    <w:rsid w:val="009F0E9B"/>
    <w:rsid w:val="009F20A9"/>
    <w:rsid w:val="009F2D10"/>
    <w:rsid w:val="009F3BB3"/>
    <w:rsid w:val="009F43DB"/>
    <w:rsid w:val="009F7127"/>
    <w:rsid w:val="009F78FD"/>
    <w:rsid w:val="00A02980"/>
    <w:rsid w:val="00A066EC"/>
    <w:rsid w:val="00A07C94"/>
    <w:rsid w:val="00A10417"/>
    <w:rsid w:val="00A12367"/>
    <w:rsid w:val="00A12514"/>
    <w:rsid w:val="00A1487C"/>
    <w:rsid w:val="00A17EFA"/>
    <w:rsid w:val="00A22AEA"/>
    <w:rsid w:val="00A23575"/>
    <w:rsid w:val="00A246AB"/>
    <w:rsid w:val="00A246B1"/>
    <w:rsid w:val="00A2799A"/>
    <w:rsid w:val="00A32874"/>
    <w:rsid w:val="00A37B20"/>
    <w:rsid w:val="00A41EE4"/>
    <w:rsid w:val="00A54966"/>
    <w:rsid w:val="00A54A5F"/>
    <w:rsid w:val="00A5578C"/>
    <w:rsid w:val="00A55F4D"/>
    <w:rsid w:val="00A5655B"/>
    <w:rsid w:val="00A56C96"/>
    <w:rsid w:val="00A57D68"/>
    <w:rsid w:val="00A57F91"/>
    <w:rsid w:val="00A60563"/>
    <w:rsid w:val="00A61EA5"/>
    <w:rsid w:val="00A636F8"/>
    <w:rsid w:val="00A6525F"/>
    <w:rsid w:val="00A70A75"/>
    <w:rsid w:val="00A7264D"/>
    <w:rsid w:val="00A72C1A"/>
    <w:rsid w:val="00A773D9"/>
    <w:rsid w:val="00A801B0"/>
    <w:rsid w:val="00A81D04"/>
    <w:rsid w:val="00A853FD"/>
    <w:rsid w:val="00A858F1"/>
    <w:rsid w:val="00A85F84"/>
    <w:rsid w:val="00A91885"/>
    <w:rsid w:val="00A93632"/>
    <w:rsid w:val="00A9365A"/>
    <w:rsid w:val="00A9642F"/>
    <w:rsid w:val="00AA4DED"/>
    <w:rsid w:val="00AB1C52"/>
    <w:rsid w:val="00AB66A6"/>
    <w:rsid w:val="00AB7C88"/>
    <w:rsid w:val="00AC1C82"/>
    <w:rsid w:val="00AC27DC"/>
    <w:rsid w:val="00AC2F6A"/>
    <w:rsid w:val="00AC35CB"/>
    <w:rsid w:val="00AD000E"/>
    <w:rsid w:val="00AD2BD0"/>
    <w:rsid w:val="00AD7C3A"/>
    <w:rsid w:val="00AE177F"/>
    <w:rsid w:val="00AE1C8C"/>
    <w:rsid w:val="00AE2FCD"/>
    <w:rsid w:val="00AE3E5B"/>
    <w:rsid w:val="00AE5D0E"/>
    <w:rsid w:val="00AE5D98"/>
    <w:rsid w:val="00AF6AC2"/>
    <w:rsid w:val="00B0192A"/>
    <w:rsid w:val="00B025C3"/>
    <w:rsid w:val="00B0529D"/>
    <w:rsid w:val="00B134B3"/>
    <w:rsid w:val="00B13BC6"/>
    <w:rsid w:val="00B13E18"/>
    <w:rsid w:val="00B15FF0"/>
    <w:rsid w:val="00B16394"/>
    <w:rsid w:val="00B20111"/>
    <w:rsid w:val="00B2050D"/>
    <w:rsid w:val="00B2395B"/>
    <w:rsid w:val="00B24225"/>
    <w:rsid w:val="00B24582"/>
    <w:rsid w:val="00B26851"/>
    <w:rsid w:val="00B271F5"/>
    <w:rsid w:val="00B27B05"/>
    <w:rsid w:val="00B30619"/>
    <w:rsid w:val="00B366E4"/>
    <w:rsid w:val="00B4032E"/>
    <w:rsid w:val="00B407CB"/>
    <w:rsid w:val="00B41E3F"/>
    <w:rsid w:val="00B43A10"/>
    <w:rsid w:val="00B446AB"/>
    <w:rsid w:val="00B465EB"/>
    <w:rsid w:val="00B521AF"/>
    <w:rsid w:val="00B52A5F"/>
    <w:rsid w:val="00B53BB5"/>
    <w:rsid w:val="00B55C01"/>
    <w:rsid w:val="00B55CCE"/>
    <w:rsid w:val="00B62D36"/>
    <w:rsid w:val="00B63E6F"/>
    <w:rsid w:val="00B67E14"/>
    <w:rsid w:val="00B70545"/>
    <w:rsid w:val="00B70B3B"/>
    <w:rsid w:val="00B71C36"/>
    <w:rsid w:val="00B7236C"/>
    <w:rsid w:val="00B7251D"/>
    <w:rsid w:val="00B74188"/>
    <w:rsid w:val="00B76623"/>
    <w:rsid w:val="00B76B2D"/>
    <w:rsid w:val="00B82CA8"/>
    <w:rsid w:val="00B90760"/>
    <w:rsid w:val="00BA14A2"/>
    <w:rsid w:val="00BB0550"/>
    <w:rsid w:val="00BB11CC"/>
    <w:rsid w:val="00BB3F20"/>
    <w:rsid w:val="00BB782C"/>
    <w:rsid w:val="00BC455F"/>
    <w:rsid w:val="00BC5300"/>
    <w:rsid w:val="00BC7C5C"/>
    <w:rsid w:val="00BD0982"/>
    <w:rsid w:val="00BD2AD7"/>
    <w:rsid w:val="00BD49F3"/>
    <w:rsid w:val="00BD53BF"/>
    <w:rsid w:val="00BD5D00"/>
    <w:rsid w:val="00BD6F16"/>
    <w:rsid w:val="00BD70AD"/>
    <w:rsid w:val="00BE30B7"/>
    <w:rsid w:val="00BE3F5F"/>
    <w:rsid w:val="00BE47F1"/>
    <w:rsid w:val="00BE618C"/>
    <w:rsid w:val="00BE7901"/>
    <w:rsid w:val="00BF074A"/>
    <w:rsid w:val="00BF0774"/>
    <w:rsid w:val="00C03B65"/>
    <w:rsid w:val="00C04687"/>
    <w:rsid w:val="00C0503E"/>
    <w:rsid w:val="00C058B9"/>
    <w:rsid w:val="00C062ED"/>
    <w:rsid w:val="00C0683E"/>
    <w:rsid w:val="00C10792"/>
    <w:rsid w:val="00C14CCF"/>
    <w:rsid w:val="00C17E4B"/>
    <w:rsid w:val="00C21C72"/>
    <w:rsid w:val="00C23BB6"/>
    <w:rsid w:val="00C24011"/>
    <w:rsid w:val="00C324E0"/>
    <w:rsid w:val="00C32813"/>
    <w:rsid w:val="00C3615B"/>
    <w:rsid w:val="00C361C2"/>
    <w:rsid w:val="00C431DD"/>
    <w:rsid w:val="00C43862"/>
    <w:rsid w:val="00C43908"/>
    <w:rsid w:val="00C45190"/>
    <w:rsid w:val="00C454DE"/>
    <w:rsid w:val="00C47DF9"/>
    <w:rsid w:val="00C519A0"/>
    <w:rsid w:val="00C53CCB"/>
    <w:rsid w:val="00C553F5"/>
    <w:rsid w:val="00C55850"/>
    <w:rsid w:val="00C55D49"/>
    <w:rsid w:val="00C567DC"/>
    <w:rsid w:val="00C57FBC"/>
    <w:rsid w:val="00C61E3B"/>
    <w:rsid w:val="00C66E05"/>
    <w:rsid w:val="00C67323"/>
    <w:rsid w:val="00C678B8"/>
    <w:rsid w:val="00C7233A"/>
    <w:rsid w:val="00C74E97"/>
    <w:rsid w:val="00C80D17"/>
    <w:rsid w:val="00C82C78"/>
    <w:rsid w:val="00C84F56"/>
    <w:rsid w:val="00C86F88"/>
    <w:rsid w:val="00C90D67"/>
    <w:rsid w:val="00C93F21"/>
    <w:rsid w:val="00C94F88"/>
    <w:rsid w:val="00C97766"/>
    <w:rsid w:val="00C97827"/>
    <w:rsid w:val="00C97C23"/>
    <w:rsid w:val="00CA0CC8"/>
    <w:rsid w:val="00CA3089"/>
    <w:rsid w:val="00CB1D50"/>
    <w:rsid w:val="00CB3460"/>
    <w:rsid w:val="00CB43E7"/>
    <w:rsid w:val="00CB4DDE"/>
    <w:rsid w:val="00CB5E82"/>
    <w:rsid w:val="00CB6606"/>
    <w:rsid w:val="00CB6767"/>
    <w:rsid w:val="00CB7ED2"/>
    <w:rsid w:val="00CC379F"/>
    <w:rsid w:val="00CC7967"/>
    <w:rsid w:val="00CC798C"/>
    <w:rsid w:val="00CD6928"/>
    <w:rsid w:val="00CD733B"/>
    <w:rsid w:val="00CE07BB"/>
    <w:rsid w:val="00CE48AB"/>
    <w:rsid w:val="00CE4BF5"/>
    <w:rsid w:val="00CE6893"/>
    <w:rsid w:val="00CF347B"/>
    <w:rsid w:val="00CF4AEE"/>
    <w:rsid w:val="00CF6F57"/>
    <w:rsid w:val="00D04261"/>
    <w:rsid w:val="00D055D9"/>
    <w:rsid w:val="00D078F3"/>
    <w:rsid w:val="00D12389"/>
    <w:rsid w:val="00D20759"/>
    <w:rsid w:val="00D21604"/>
    <w:rsid w:val="00D21BE0"/>
    <w:rsid w:val="00D2320E"/>
    <w:rsid w:val="00D26544"/>
    <w:rsid w:val="00D275B5"/>
    <w:rsid w:val="00D27A65"/>
    <w:rsid w:val="00D34693"/>
    <w:rsid w:val="00D35319"/>
    <w:rsid w:val="00D3698D"/>
    <w:rsid w:val="00D42033"/>
    <w:rsid w:val="00D45C03"/>
    <w:rsid w:val="00D5051D"/>
    <w:rsid w:val="00D51B9A"/>
    <w:rsid w:val="00D527C6"/>
    <w:rsid w:val="00D52B90"/>
    <w:rsid w:val="00D55F2C"/>
    <w:rsid w:val="00D6372F"/>
    <w:rsid w:val="00D644A5"/>
    <w:rsid w:val="00D64922"/>
    <w:rsid w:val="00D65725"/>
    <w:rsid w:val="00D66620"/>
    <w:rsid w:val="00D67DDD"/>
    <w:rsid w:val="00D71C5D"/>
    <w:rsid w:val="00D71FC1"/>
    <w:rsid w:val="00D72070"/>
    <w:rsid w:val="00D84C54"/>
    <w:rsid w:val="00D84E5A"/>
    <w:rsid w:val="00D8608F"/>
    <w:rsid w:val="00D87892"/>
    <w:rsid w:val="00D90524"/>
    <w:rsid w:val="00D92E0A"/>
    <w:rsid w:val="00D932BC"/>
    <w:rsid w:val="00D959F7"/>
    <w:rsid w:val="00D95B9C"/>
    <w:rsid w:val="00D95C63"/>
    <w:rsid w:val="00D95D11"/>
    <w:rsid w:val="00DA120E"/>
    <w:rsid w:val="00DA19B7"/>
    <w:rsid w:val="00DA32D4"/>
    <w:rsid w:val="00DA4C2E"/>
    <w:rsid w:val="00DA57F9"/>
    <w:rsid w:val="00DA783F"/>
    <w:rsid w:val="00DA7CCC"/>
    <w:rsid w:val="00DB071F"/>
    <w:rsid w:val="00DB10C3"/>
    <w:rsid w:val="00DC09D4"/>
    <w:rsid w:val="00DC72FC"/>
    <w:rsid w:val="00DD7C47"/>
    <w:rsid w:val="00DE31F2"/>
    <w:rsid w:val="00DE5292"/>
    <w:rsid w:val="00DE76DA"/>
    <w:rsid w:val="00DF0535"/>
    <w:rsid w:val="00DF0841"/>
    <w:rsid w:val="00DF196C"/>
    <w:rsid w:val="00DF1B05"/>
    <w:rsid w:val="00DF67C1"/>
    <w:rsid w:val="00DF7AAE"/>
    <w:rsid w:val="00E00396"/>
    <w:rsid w:val="00E02A53"/>
    <w:rsid w:val="00E02D12"/>
    <w:rsid w:val="00E07C16"/>
    <w:rsid w:val="00E12119"/>
    <w:rsid w:val="00E147C8"/>
    <w:rsid w:val="00E14C39"/>
    <w:rsid w:val="00E23112"/>
    <w:rsid w:val="00E23350"/>
    <w:rsid w:val="00E23DEA"/>
    <w:rsid w:val="00E260A9"/>
    <w:rsid w:val="00E26FD8"/>
    <w:rsid w:val="00E300DE"/>
    <w:rsid w:val="00E31577"/>
    <w:rsid w:val="00E33C4B"/>
    <w:rsid w:val="00E4027B"/>
    <w:rsid w:val="00E42FB4"/>
    <w:rsid w:val="00E45C47"/>
    <w:rsid w:val="00E46883"/>
    <w:rsid w:val="00E47541"/>
    <w:rsid w:val="00E51E5C"/>
    <w:rsid w:val="00E5562F"/>
    <w:rsid w:val="00E60103"/>
    <w:rsid w:val="00E60543"/>
    <w:rsid w:val="00E63671"/>
    <w:rsid w:val="00E63A63"/>
    <w:rsid w:val="00E63C45"/>
    <w:rsid w:val="00E6434C"/>
    <w:rsid w:val="00E70005"/>
    <w:rsid w:val="00E753CE"/>
    <w:rsid w:val="00E763C5"/>
    <w:rsid w:val="00E81979"/>
    <w:rsid w:val="00E82F52"/>
    <w:rsid w:val="00E871CE"/>
    <w:rsid w:val="00E90C3A"/>
    <w:rsid w:val="00E929E9"/>
    <w:rsid w:val="00E92D05"/>
    <w:rsid w:val="00E9308A"/>
    <w:rsid w:val="00E9371D"/>
    <w:rsid w:val="00E96151"/>
    <w:rsid w:val="00E97F61"/>
    <w:rsid w:val="00EA278C"/>
    <w:rsid w:val="00EA49E7"/>
    <w:rsid w:val="00EA4A6B"/>
    <w:rsid w:val="00EA4CA8"/>
    <w:rsid w:val="00EB1E3B"/>
    <w:rsid w:val="00EB65B3"/>
    <w:rsid w:val="00EB6DF3"/>
    <w:rsid w:val="00EB71B4"/>
    <w:rsid w:val="00EB768A"/>
    <w:rsid w:val="00EB7703"/>
    <w:rsid w:val="00EC0624"/>
    <w:rsid w:val="00EC1023"/>
    <w:rsid w:val="00EC1C8C"/>
    <w:rsid w:val="00EC4763"/>
    <w:rsid w:val="00EC4C87"/>
    <w:rsid w:val="00EC534A"/>
    <w:rsid w:val="00EC6A09"/>
    <w:rsid w:val="00EC6D0F"/>
    <w:rsid w:val="00EC75BB"/>
    <w:rsid w:val="00ED14F8"/>
    <w:rsid w:val="00ED6D84"/>
    <w:rsid w:val="00ED7AF6"/>
    <w:rsid w:val="00EE03EA"/>
    <w:rsid w:val="00EE3D56"/>
    <w:rsid w:val="00EF1CF7"/>
    <w:rsid w:val="00EF3B2E"/>
    <w:rsid w:val="00EF5549"/>
    <w:rsid w:val="00EF6F8E"/>
    <w:rsid w:val="00F007FC"/>
    <w:rsid w:val="00F01771"/>
    <w:rsid w:val="00F04D7B"/>
    <w:rsid w:val="00F06013"/>
    <w:rsid w:val="00F0668B"/>
    <w:rsid w:val="00F109B4"/>
    <w:rsid w:val="00F151DC"/>
    <w:rsid w:val="00F17A41"/>
    <w:rsid w:val="00F23541"/>
    <w:rsid w:val="00F30587"/>
    <w:rsid w:val="00F31E9E"/>
    <w:rsid w:val="00F32642"/>
    <w:rsid w:val="00F34199"/>
    <w:rsid w:val="00F372B1"/>
    <w:rsid w:val="00F41575"/>
    <w:rsid w:val="00F42755"/>
    <w:rsid w:val="00F473AF"/>
    <w:rsid w:val="00F51A17"/>
    <w:rsid w:val="00F52595"/>
    <w:rsid w:val="00F55569"/>
    <w:rsid w:val="00F62373"/>
    <w:rsid w:val="00F63048"/>
    <w:rsid w:val="00F74A7A"/>
    <w:rsid w:val="00F76F92"/>
    <w:rsid w:val="00F81524"/>
    <w:rsid w:val="00F81A7A"/>
    <w:rsid w:val="00F83DCE"/>
    <w:rsid w:val="00F83F8B"/>
    <w:rsid w:val="00F83FD9"/>
    <w:rsid w:val="00F8423A"/>
    <w:rsid w:val="00F84982"/>
    <w:rsid w:val="00F85EE1"/>
    <w:rsid w:val="00F91068"/>
    <w:rsid w:val="00F926E7"/>
    <w:rsid w:val="00F94D54"/>
    <w:rsid w:val="00F9769E"/>
    <w:rsid w:val="00FB2C0C"/>
    <w:rsid w:val="00FB5195"/>
    <w:rsid w:val="00FB753C"/>
    <w:rsid w:val="00FB78E8"/>
    <w:rsid w:val="00FC07B5"/>
    <w:rsid w:val="00FC0A7F"/>
    <w:rsid w:val="00FC325F"/>
    <w:rsid w:val="00FC419A"/>
    <w:rsid w:val="00FC4F58"/>
    <w:rsid w:val="00FD10BA"/>
    <w:rsid w:val="00FD3190"/>
    <w:rsid w:val="00FD550D"/>
    <w:rsid w:val="00FE1791"/>
    <w:rsid w:val="00FE2DEC"/>
    <w:rsid w:val="00FF00F8"/>
    <w:rsid w:val="00FF1A5D"/>
    <w:rsid w:val="00FF6EBA"/>
    <w:rsid w:val="00FF7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 w:qFormat="1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dnote reference" w:uiPriority="0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aliases w:val="Обычный текст"/>
    <w:qFormat/>
    <w:rsid w:val="00E46883"/>
    <w:pPr>
      <w:ind w:firstLine="425"/>
      <w:jc w:val="both"/>
    </w:pPr>
    <w:rPr>
      <w:rFonts w:ascii="Times New Roman" w:hAnsi="Times New Roman" w:cs="Calibri"/>
      <w:sz w:val="20"/>
      <w:lang w:val="ru-RU"/>
    </w:rPr>
  </w:style>
  <w:style w:type="paragraph" w:styleId="1">
    <w:name w:val="heading 1"/>
    <w:aliases w:val="раздел,Загол1,разд,раздел1,Загол11,разд1,раздел2,Загол12,разд2,раздел3,Загол13,разд3,раздел4,Загол14,разд4,раздел5,Загол15,разд5,раздел6,Загол16,разд6,раздел7,Загол17,разд7,раздел8,Загол18,разд8,раздел9,Загол19,разд9,раздел10,Загол110,разд10"/>
    <w:basedOn w:val="a0"/>
    <w:next w:val="a0"/>
    <w:link w:val="10"/>
    <w:uiPriority w:val="99"/>
    <w:qFormat/>
    <w:rsid w:val="003437F8"/>
    <w:pPr>
      <w:keepNext/>
      <w:keepLines/>
      <w:outlineLvl w:val="0"/>
    </w:pPr>
    <w:rPr>
      <w:rFonts w:eastAsia="Times New Roman" w:cs="Cambria"/>
      <w:bCs/>
      <w:szCs w:val="28"/>
    </w:rPr>
  </w:style>
  <w:style w:type="paragraph" w:styleId="2">
    <w:name w:val="heading 2"/>
    <w:aliases w:val="подразд,Заголовок 2+полужирный,Заголовок 2 Знак1,Заголовок 2+полужирный Знак,подразд Знак1,Заголовок 2 Знак Знак,подразд Знак Знак,подразд Знак1 Знак,Заголовок 2+полужирный Знак Знак,подразд Знак Знак Знак,iia?aca"/>
    <w:basedOn w:val="a0"/>
    <w:next w:val="a0"/>
    <w:link w:val="20"/>
    <w:qFormat/>
    <w:rsid w:val="00E46883"/>
    <w:pPr>
      <w:keepNext/>
      <w:keepLines/>
      <w:outlineLvl w:val="1"/>
    </w:pPr>
    <w:rPr>
      <w:rFonts w:eastAsia="Times New Roman" w:cs="Cambria"/>
      <w:b/>
      <w:bCs/>
      <w:szCs w:val="26"/>
    </w:rPr>
  </w:style>
  <w:style w:type="paragraph" w:styleId="3">
    <w:name w:val="heading 3"/>
    <w:aliases w:val="пункт,пункт1,пункт2,пункт3,пункт4,пункт5,пункт6,пункт7,пункт8,пункт9,пункт10,пункт11,пункт12,пункт13,пункт14,пункт15,пункт16,пункт17,пункт18,пункт19,пункт20,пункт110,пункт21,пункт31,пункт41,пункт51,пункт61,пункт71,пункт81,пункт91,пункт101"/>
    <w:basedOn w:val="a0"/>
    <w:next w:val="a0"/>
    <w:link w:val="30"/>
    <w:unhideWhenUsed/>
    <w:qFormat/>
    <w:locked/>
    <w:rsid w:val="007B73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0"/>
    <w:next w:val="a0"/>
    <w:link w:val="50"/>
    <w:uiPriority w:val="99"/>
    <w:qFormat/>
    <w:rsid w:val="003437F8"/>
    <w:pPr>
      <w:keepNext/>
      <w:keepLines/>
      <w:spacing w:after="120"/>
      <w:jc w:val="center"/>
      <w:outlineLvl w:val="4"/>
    </w:pPr>
    <w:rPr>
      <w:rFonts w:eastAsia="Times New Roman" w:cs="Cambria"/>
      <w:b/>
    </w:rPr>
  </w:style>
  <w:style w:type="paragraph" w:styleId="8">
    <w:name w:val="heading 8"/>
    <w:basedOn w:val="a0"/>
    <w:next w:val="a0"/>
    <w:link w:val="80"/>
    <w:uiPriority w:val="99"/>
    <w:qFormat/>
    <w:rsid w:val="00260A5A"/>
    <w:pPr>
      <w:keepNext/>
      <w:keepLines/>
      <w:spacing w:before="200"/>
      <w:outlineLvl w:val="7"/>
    </w:pPr>
    <w:rPr>
      <w:rFonts w:ascii="Cambria" w:eastAsia="Times New Roman" w:hAnsi="Cambria" w:cs="Cambria"/>
      <w:color w:val="4040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,Загол1 Знак,разд Знак,раздел1 Знак,Загол11 Знак,разд1 Знак,раздел2 Знак,Загол12 Знак,разд2 Знак,раздел3 Знак,Загол13 Знак,разд3 Знак,раздел4 Знак,Загол14 Знак,разд4 Знак,раздел5 Знак,Загол15 Знак,разд5 Знак,раздел6 Знак"/>
    <w:basedOn w:val="a1"/>
    <w:link w:val="1"/>
    <w:uiPriority w:val="99"/>
    <w:locked/>
    <w:rsid w:val="003437F8"/>
    <w:rPr>
      <w:rFonts w:ascii="Times New Roman" w:eastAsia="Times New Roman" w:hAnsi="Times New Roman" w:cs="Cambria"/>
      <w:bCs/>
      <w:sz w:val="20"/>
      <w:szCs w:val="28"/>
      <w:lang w:val="ru-RU"/>
    </w:rPr>
  </w:style>
  <w:style w:type="character" w:customStyle="1" w:styleId="20">
    <w:name w:val="Заголовок 2 Знак"/>
    <w:aliases w:val="подразд Знак,Заголовок 2+полужирный Знак1,Заголовок 2 Знак1 Знак,Заголовок 2+полужирный Знак Знак1,подразд Знак1 Знак1,Заголовок 2 Знак Знак Знак,подразд Знак Знак Знак1,подразд Знак1 Знак Знак,Заголовок 2+полужирный Знак Знак Знак"/>
    <w:basedOn w:val="a1"/>
    <w:link w:val="2"/>
    <w:locked/>
    <w:rsid w:val="00E46883"/>
    <w:rPr>
      <w:rFonts w:ascii="Times New Roman" w:eastAsia="Times New Roman" w:hAnsi="Times New Roman" w:cs="Cambria"/>
      <w:b/>
      <w:bCs/>
      <w:sz w:val="20"/>
      <w:szCs w:val="26"/>
      <w:lang w:val="ru-RU"/>
    </w:rPr>
  </w:style>
  <w:style w:type="character" w:customStyle="1" w:styleId="30">
    <w:name w:val="Заголовок 3 Знак"/>
    <w:aliases w:val="пункт Знак,пункт1 Знак,пункт2 Знак,пункт3 Знак,пункт4 Знак,пункт5 Знак,пункт6 Знак,пункт7 Знак,пункт8 Знак,пункт9 Знак,пункт10 Знак,пункт11 Знак,пункт12 Знак,пункт13 Знак,пункт14 Знак,пункт15 Знак,пункт16 Знак,пункт17 Знак,пункт18 Знак"/>
    <w:basedOn w:val="a1"/>
    <w:link w:val="3"/>
    <w:rsid w:val="007B737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50">
    <w:name w:val="Заголовок 5 Знак"/>
    <w:basedOn w:val="a1"/>
    <w:link w:val="5"/>
    <w:uiPriority w:val="99"/>
    <w:locked/>
    <w:rsid w:val="003437F8"/>
    <w:rPr>
      <w:rFonts w:ascii="Times New Roman" w:eastAsia="Times New Roman" w:hAnsi="Times New Roman" w:cs="Cambria"/>
      <w:b/>
      <w:lang w:val="ru-RU"/>
    </w:rPr>
  </w:style>
  <w:style w:type="character" w:customStyle="1" w:styleId="80">
    <w:name w:val="Заголовок 8 Знак"/>
    <w:basedOn w:val="a1"/>
    <w:link w:val="8"/>
    <w:uiPriority w:val="99"/>
    <w:semiHidden/>
    <w:locked/>
    <w:rsid w:val="00260A5A"/>
    <w:rPr>
      <w:rFonts w:ascii="Cambria" w:hAnsi="Cambria" w:cs="Cambria"/>
      <w:color w:val="404040"/>
      <w:sz w:val="20"/>
      <w:szCs w:val="20"/>
    </w:rPr>
  </w:style>
  <w:style w:type="character" w:styleId="a4">
    <w:name w:val="Hyperlink"/>
    <w:basedOn w:val="a1"/>
    <w:uiPriority w:val="99"/>
    <w:unhideWhenUsed/>
    <w:rsid w:val="00397036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rsid w:val="00165D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locked/>
    <w:rsid w:val="00165D3D"/>
    <w:rPr>
      <w:rFonts w:ascii="Tahoma" w:hAnsi="Tahoma" w:cs="Tahoma"/>
      <w:sz w:val="16"/>
      <w:szCs w:val="16"/>
    </w:rPr>
  </w:style>
  <w:style w:type="paragraph" w:styleId="a">
    <w:name w:val="List Paragraph"/>
    <w:aliases w:val="перечисление чрез &quot;-&quot;,List SSTTAG,List Paragraph1,Подпись рисунка"/>
    <w:basedOn w:val="a0"/>
    <w:link w:val="a7"/>
    <w:uiPriority w:val="34"/>
    <w:qFormat/>
    <w:rsid w:val="00397036"/>
    <w:pPr>
      <w:numPr>
        <w:numId w:val="1"/>
      </w:numPr>
      <w:tabs>
        <w:tab w:val="left" w:pos="709"/>
      </w:tabs>
      <w:ind w:left="0" w:firstLine="426"/>
    </w:pPr>
    <w:rPr>
      <w:rFonts w:cs="Times New Roman"/>
      <w:snapToGrid w:val="0"/>
      <w:szCs w:val="24"/>
    </w:rPr>
  </w:style>
  <w:style w:type="character" w:customStyle="1" w:styleId="a7">
    <w:name w:val="Абзац списка Знак"/>
    <w:aliases w:val="перечисление чрез &quot;-&quot; Знак,List SSTTAG Знак,List Paragraph1 Знак,Подпись рисунка Знак"/>
    <w:link w:val="a"/>
    <w:uiPriority w:val="34"/>
    <w:rsid w:val="00397036"/>
    <w:rPr>
      <w:rFonts w:ascii="Times New Roman" w:hAnsi="Times New Roman"/>
      <w:snapToGrid w:val="0"/>
      <w:sz w:val="20"/>
      <w:szCs w:val="24"/>
      <w:lang w:val="ru-RU"/>
    </w:rPr>
  </w:style>
  <w:style w:type="paragraph" w:styleId="11">
    <w:name w:val="toc 1"/>
    <w:basedOn w:val="a0"/>
    <w:next w:val="a0"/>
    <w:autoRedefine/>
    <w:uiPriority w:val="39"/>
    <w:locked/>
    <w:rsid w:val="00397036"/>
    <w:pPr>
      <w:tabs>
        <w:tab w:val="right" w:leader="dot" w:pos="8505"/>
      </w:tabs>
      <w:ind w:left="425" w:right="470" w:firstLine="0"/>
    </w:pPr>
  </w:style>
  <w:style w:type="paragraph" w:customStyle="1" w:styleId="a8">
    <w:name w:val="Название раздела"/>
    <w:qFormat/>
    <w:rsid w:val="00295840"/>
    <w:pPr>
      <w:spacing w:before="120" w:after="120"/>
    </w:pPr>
    <w:rPr>
      <w:rFonts w:ascii="Times New Roman Полужирный" w:eastAsia="Times New Roman" w:hAnsi="Times New Roman Полужирный" w:cs="Cambria"/>
      <w:b/>
      <w:bCs/>
      <w:caps/>
      <w:sz w:val="20"/>
      <w:szCs w:val="26"/>
      <w:lang w:val="ru-RU"/>
    </w:rPr>
  </w:style>
  <w:style w:type="paragraph" w:customStyle="1" w:styleId="a9">
    <w:name w:val="Апостроф"/>
    <w:next w:val="AA"/>
    <w:qFormat/>
    <w:rsid w:val="00C93F21"/>
    <w:pPr>
      <w:tabs>
        <w:tab w:val="left" w:pos="2268"/>
      </w:tabs>
      <w:ind w:left="5529"/>
    </w:pPr>
    <w:rPr>
      <w:rFonts w:ascii="Times New Roman" w:hAnsi="Times New Roman"/>
      <w:sz w:val="20"/>
      <w:lang w:val="ru-RU"/>
    </w:rPr>
  </w:style>
  <w:style w:type="paragraph" w:customStyle="1" w:styleId="AA">
    <w:name w:val="AA_текст"/>
    <w:basedOn w:val="a0"/>
    <w:qFormat/>
    <w:rsid w:val="00F30587"/>
    <w:pPr>
      <w:suppressAutoHyphens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1"/>
    <w:uiPriority w:val="99"/>
    <w:semiHidden/>
    <w:locked/>
    <w:rsid w:val="00B53BB5"/>
  </w:style>
  <w:style w:type="paragraph" w:styleId="21">
    <w:name w:val="Body Text 2"/>
    <w:basedOn w:val="a0"/>
    <w:link w:val="22"/>
    <w:uiPriority w:val="99"/>
    <w:semiHidden/>
    <w:rsid w:val="00260A5A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260A5A"/>
  </w:style>
  <w:style w:type="paragraph" w:styleId="23">
    <w:name w:val="Body Text Indent 2"/>
    <w:basedOn w:val="a0"/>
    <w:link w:val="24"/>
    <w:uiPriority w:val="99"/>
    <w:semiHidden/>
    <w:rsid w:val="00BB055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locked/>
    <w:rsid w:val="00BB0550"/>
  </w:style>
  <w:style w:type="character" w:styleId="ac">
    <w:name w:val="annotation reference"/>
    <w:basedOn w:val="a1"/>
    <w:uiPriority w:val="99"/>
    <w:semiHidden/>
    <w:rsid w:val="002230EA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rsid w:val="002230EA"/>
    <w:rPr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5D05DE"/>
    <w:rPr>
      <w:rFonts w:cs="Calibri"/>
      <w:sz w:val="20"/>
      <w:szCs w:val="20"/>
      <w:lang w:val="ru-RU"/>
    </w:rPr>
  </w:style>
  <w:style w:type="paragraph" w:styleId="af">
    <w:name w:val="annotation subject"/>
    <w:basedOn w:val="ad"/>
    <w:next w:val="ad"/>
    <w:link w:val="af0"/>
    <w:uiPriority w:val="99"/>
    <w:semiHidden/>
    <w:rsid w:val="002230EA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5D05DE"/>
    <w:rPr>
      <w:rFonts w:cs="Calibri"/>
      <w:b/>
      <w:bCs/>
      <w:sz w:val="20"/>
      <w:szCs w:val="20"/>
      <w:lang w:val="ru-RU"/>
    </w:rPr>
  </w:style>
  <w:style w:type="character" w:styleId="af1">
    <w:name w:val="Placeholder Text"/>
    <w:basedOn w:val="a1"/>
    <w:uiPriority w:val="99"/>
    <w:semiHidden/>
    <w:rsid w:val="00165EF7"/>
    <w:rPr>
      <w:color w:val="808080"/>
    </w:rPr>
  </w:style>
  <w:style w:type="table" w:customStyle="1" w:styleId="TableGrid1">
    <w:name w:val="Table Grid1"/>
    <w:basedOn w:val="a2"/>
    <w:uiPriority w:val="59"/>
    <w:rsid w:val="00397545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2"/>
    <w:uiPriority w:val="59"/>
    <w:locked/>
    <w:rsid w:val="00F30587"/>
    <w:rPr>
      <w:rFonts w:ascii="Times New Roman" w:eastAsia="Times New Roman" w:hAnsi="Times New Roman"/>
      <w:sz w:val="28"/>
      <w:szCs w:val="24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-3">
    <w:name w:val="текст1-3"/>
    <w:basedOn w:val="a0"/>
    <w:rsid w:val="00BD6F16"/>
    <w:pPr>
      <w:spacing w:after="60" w:line="288" w:lineRule="auto"/>
      <w:ind w:firstLine="709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af3">
    <w:name w:val="header"/>
    <w:basedOn w:val="a0"/>
    <w:link w:val="af4"/>
    <w:uiPriority w:val="99"/>
    <w:semiHidden/>
    <w:unhideWhenUsed/>
    <w:rsid w:val="0029584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semiHidden/>
    <w:rsid w:val="00295840"/>
    <w:rPr>
      <w:rFonts w:ascii="Times New Roman" w:hAnsi="Times New Roman" w:cs="Calibri"/>
      <w:sz w:val="20"/>
      <w:lang w:val="ru-RU"/>
    </w:rPr>
  </w:style>
  <w:style w:type="paragraph" w:styleId="af5">
    <w:name w:val="footer"/>
    <w:basedOn w:val="a0"/>
    <w:link w:val="af6"/>
    <w:uiPriority w:val="99"/>
    <w:unhideWhenUsed/>
    <w:rsid w:val="0029584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uiPriority w:val="99"/>
    <w:rsid w:val="00295840"/>
    <w:rPr>
      <w:rFonts w:ascii="Times New Roman" w:hAnsi="Times New Roman" w:cs="Calibri"/>
      <w:sz w:val="20"/>
      <w:lang w:val="ru-RU"/>
    </w:rPr>
  </w:style>
  <w:style w:type="paragraph" w:customStyle="1" w:styleId="af7">
    <w:name w:val="Название подраздела"/>
    <w:qFormat/>
    <w:rsid w:val="00601522"/>
    <w:pPr>
      <w:keepNext/>
      <w:spacing w:before="60" w:after="60"/>
      <w:ind w:firstLine="425"/>
    </w:pPr>
    <w:rPr>
      <w:rFonts w:ascii="Times New Roman Полужирный" w:eastAsia="Times New Roman" w:hAnsi="Times New Roman Полужирный" w:cs="Cambria"/>
      <w:b/>
      <w:bCs/>
      <w:sz w:val="20"/>
      <w:szCs w:val="26"/>
      <w:lang w:val="ru-RU"/>
    </w:rPr>
  </w:style>
  <w:style w:type="paragraph" w:customStyle="1" w:styleId="af8">
    <w:name w:val="Название таблиы"/>
    <w:basedOn w:val="a8"/>
    <w:qFormat/>
    <w:rsid w:val="007350C4"/>
    <w:pPr>
      <w:spacing w:before="60" w:after="60"/>
      <w:jc w:val="center"/>
    </w:pPr>
    <w:rPr>
      <w:caps w:val="0"/>
    </w:rPr>
  </w:style>
  <w:style w:type="character" w:customStyle="1" w:styleId="af9">
    <w:name w:val="Дефис Знак"/>
    <w:basedOn w:val="a1"/>
    <w:link w:val="afa"/>
    <w:locked/>
    <w:rsid w:val="005939D9"/>
    <w:rPr>
      <w:sz w:val="24"/>
      <w:szCs w:val="20"/>
    </w:rPr>
  </w:style>
  <w:style w:type="paragraph" w:customStyle="1" w:styleId="afa">
    <w:name w:val="Дефис"/>
    <w:basedOn w:val="a0"/>
    <w:link w:val="af9"/>
    <w:qFormat/>
    <w:rsid w:val="005939D9"/>
    <w:pPr>
      <w:widowControl w:val="0"/>
      <w:tabs>
        <w:tab w:val="left" w:pos="1134"/>
        <w:tab w:val="left" w:pos="1276"/>
      </w:tabs>
      <w:ind w:left="1429" w:hanging="360"/>
    </w:pPr>
    <w:rPr>
      <w:rFonts w:ascii="Calibri" w:hAnsi="Calibri" w:cs="Times New Roman"/>
      <w:sz w:val="24"/>
      <w:szCs w:val="20"/>
      <w:lang w:val="en-US"/>
    </w:rPr>
  </w:style>
  <w:style w:type="paragraph" w:customStyle="1" w:styleId="afb">
    <w:name w:val="маркированный"/>
    <w:basedOn w:val="a0"/>
    <w:qFormat/>
    <w:rsid w:val="005939D9"/>
    <w:pPr>
      <w:widowControl w:val="0"/>
      <w:suppressAutoHyphens/>
      <w:autoSpaceDN w:val="0"/>
      <w:spacing w:after="60"/>
      <w:ind w:left="720" w:hanging="360"/>
    </w:pPr>
    <w:rPr>
      <w:rFonts w:eastAsia="Bitstream Vera Sans" w:cs="Bitstream Vera Sans"/>
      <w:kern w:val="3"/>
      <w:sz w:val="24"/>
      <w:szCs w:val="24"/>
      <w:lang w:bidi="en-US"/>
    </w:rPr>
  </w:style>
  <w:style w:type="paragraph" w:styleId="afc">
    <w:name w:val="Revision"/>
    <w:hidden/>
    <w:uiPriority w:val="99"/>
    <w:semiHidden/>
    <w:rsid w:val="000659D3"/>
    <w:rPr>
      <w:rFonts w:ascii="Times New Roman" w:hAnsi="Times New Roman" w:cs="Calibri"/>
      <w:sz w:val="2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21" Type="http://schemas.openxmlformats.org/officeDocument/2006/relationships/image" Target="media/image7.wmf"/><Relationship Id="rId34" Type="http://schemas.openxmlformats.org/officeDocument/2006/relationships/oleObject" Target="embeddings/oleObject12.bin"/><Relationship Id="rId42" Type="http://schemas.openxmlformats.org/officeDocument/2006/relationships/image" Target="media/image18.wmf"/><Relationship Id="rId47" Type="http://schemas.openxmlformats.org/officeDocument/2006/relationships/header" Target="header3.xml"/><Relationship Id="rId50" Type="http://schemas.openxmlformats.org/officeDocument/2006/relationships/oleObject" Target="embeddings/oleObject17.bin"/><Relationship Id="rId55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image" Target="media/image16.wmf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wmf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40" Type="http://schemas.openxmlformats.org/officeDocument/2006/relationships/image" Target="media/image17.wmf"/><Relationship Id="rId45" Type="http://schemas.openxmlformats.org/officeDocument/2006/relationships/footer" Target="footer2.xml"/><Relationship Id="rId53" Type="http://schemas.openxmlformats.org/officeDocument/2006/relationships/image" Target="media/image21.wmf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36" Type="http://schemas.openxmlformats.org/officeDocument/2006/relationships/image" Target="media/image15.wmf"/><Relationship Id="rId49" Type="http://schemas.openxmlformats.org/officeDocument/2006/relationships/image" Target="media/image20.wmf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4" Type="http://schemas.openxmlformats.org/officeDocument/2006/relationships/header" Target="header2.xml"/><Relationship Id="rId52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4.png"/><Relationship Id="rId43" Type="http://schemas.openxmlformats.org/officeDocument/2006/relationships/oleObject" Target="embeddings/oleObject16.bin"/><Relationship Id="rId48" Type="http://schemas.openxmlformats.org/officeDocument/2006/relationships/footer" Target="footer3.xml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eader" Target="header4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55328-BB56-4BF5-B0C4-8AC5AA2DF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31</Pages>
  <Words>7600</Words>
  <Characters>43320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ОАО ОКБ "ГИДРОПРЕСС"</Company>
  <LinksUpToDate>false</LinksUpToDate>
  <CharactersWithSpaces>50819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Korotkova_OV</dc:creator>
  <cp:lastModifiedBy>Толстых Вадим Сергеевич</cp:lastModifiedBy>
  <cp:revision>10</cp:revision>
  <cp:lastPrinted>2023-03-21T13:58:00Z</cp:lastPrinted>
  <dcterms:created xsi:type="dcterms:W3CDTF">2023-03-21T08:30:00Z</dcterms:created>
  <dcterms:modified xsi:type="dcterms:W3CDTF">2023-03-22T07:26:00Z</dcterms:modified>
</cp:coreProperties>
</file>